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sz w:val="18"/>
          <w:szCs w:val="18"/>
        </w:rPr>
        <w:t>СИЛЛАБУС</w:t>
      </w:r>
    </w:p>
    <w:p>
      <w:pPr>
        <w:pStyle w:val="Normal"/>
        <w:tabs>
          <w:tab w:val="clear" w:pos="720"/>
          <w:tab w:val="left" w:pos="2579" w:leader="none"/>
        </w:tabs>
        <w:jc w:val="center"/>
        <w:rPr/>
      </w:pPr>
      <w:r>
        <w:rPr>
          <w:b/>
          <w:sz w:val="18"/>
          <w:szCs w:val="18"/>
        </w:rPr>
        <w:t>202</w:t>
      </w:r>
      <w:r>
        <w:rPr>
          <w:b/>
          <w:sz w:val="18"/>
          <w:szCs w:val="18"/>
          <w:lang w:val="en-US"/>
        </w:rPr>
        <w:t>3</w:t>
      </w:r>
      <w:r>
        <w:rPr>
          <w:b/>
          <w:sz w:val="18"/>
          <w:szCs w:val="18"/>
        </w:rPr>
        <w:t>-202</w:t>
      </w:r>
      <w:r>
        <w:rPr>
          <w:b/>
          <w:sz w:val="18"/>
          <w:szCs w:val="18"/>
          <w:lang w:val="en-US"/>
        </w:rPr>
        <w:t>4</w:t>
      </w:r>
      <w:r>
        <w:rPr>
          <w:b/>
          <w:sz w:val="18"/>
          <w:szCs w:val="18"/>
        </w:rPr>
        <w:t xml:space="preserve"> оқу жылының </w:t>
      </w:r>
      <w:r>
        <w:rPr>
          <w:b/>
          <w:sz w:val="18"/>
          <w:szCs w:val="18"/>
          <w:u w:val="single"/>
          <w:lang w:val="kk-KZ"/>
        </w:rPr>
        <w:t>_күзгі___семестрі</w:t>
      </w:r>
    </w:p>
    <w:p>
      <w:pPr>
        <w:pStyle w:val="Normal"/>
        <w:jc w:val="center"/>
        <w:rPr/>
      </w:pPr>
      <w:r>
        <w:rPr>
          <w:b/>
          <w:sz w:val="18"/>
          <w:szCs w:val="18"/>
        </w:rPr>
        <w:t>6</w:t>
      </w:r>
      <w:r>
        <w:rPr>
          <w:b/>
          <w:sz w:val="18"/>
          <w:szCs w:val="18"/>
          <w:lang w:val="en-US"/>
        </w:rPr>
        <w:t>B02302</w:t>
      </w:r>
      <w:r>
        <w:rPr>
          <w:b/>
          <w:sz w:val="20"/>
          <w:szCs w:val="20"/>
          <w:lang w:val="en-US"/>
        </w:rPr>
        <w:t>-</w:t>
      </w:r>
      <w:r>
        <w:rPr>
          <w:b/>
          <w:sz w:val="18"/>
          <w:szCs w:val="18"/>
        </w:rPr>
        <w:t>«</w:t>
      </w:r>
      <w:r>
        <w:rPr>
          <w:b/>
          <w:sz w:val="18"/>
          <w:szCs w:val="18"/>
          <w:u w:val="single"/>
        </w:rPr>
        <w:t xml:space="preserve">  </w:t>
      </w:r>
      <w:r>
        <w:rPr>
          <w:b/>
          <w:sz w:val="18"/>
          <w:szCs w:val="18"/>
          <w:u w:val="single"/>
          <w:lang w:val="kk-KZ"/>
        </w:rPr>
        <w:t xml:space="preserve">Аударма ісі </w:t>
      </w:r>
      <w:r>
        <w:rPr>
          <w:b/>
          <w:sz w:val="18"/>
          <w:szCs w:val="18"/>
          <w:u w:val="single"/>
        </w:rPr>
        <w:t xml:space="preserve"> </w:t>
      </w:r>
      <w:r>
        <w:rPr>
          <w:b/>
          <w:sz w:val="18"/>
          <w:szCs w:val="18"/>
        </w:rPr>
        <w:t>» білім беру бағдарламасы</w:t>
      </w:r>
    </w:p>
    <w:p>
      <w:pPr>
        <w:pStyle w:val="Normal"/>
        <w:rPr>
          <w:b/>
          <w:b/>
          <w:sz w:val="20"/>
          <w:szCs w:val="20"/>
        </w:rPr>
      </w:pPr>
      <w:r>
        <w:rPr>
          <w:b/>
          <w:sz w:val="20"/>
          <w:szCs w:val="20"/>
        </w:rPr>
      </w:r>
    </w:p>
    <w:tbl>
      <w:tblPr>
        <w:tblW w:w="5000" w:type="pct"/>
        <w:jc w:val="left"/>
        <w:tblInd w:w="0" w:type="dxa"/>
        <w:tblCellMar>
          <w:top w:w="0" w:type="dxa"/>
          <w:left w:w="115" w:type="dxa"/>
          <w:bottom w:w="0" w:type="dxa"/>
          <w:right w:w="115" w:type="dxa"/>
        </w:tblCellMar>
        <w:tblLook w:firstRow="0" w:noVBand="1" w:lastRow="0" w:firstColumn="0" w:lastColumn="0" w:noHBand="0" w:val="0400"/>
      </w:tblPr>
      <w:tblGrid>
        <w:gridCol w:w="1854"/>
        <w:gridCol w:w="1181"/>
        <w:gridCol w:w="716"/>
        <w:gridCol w:w="903"/>
        <w:gridCol w:w="1"/>
        <w:gridCol w:w="932"/>
        <w:gridCol w:w="933"/>
        <w:gridCol w:w="2"/>
        <w:gridCol w:w="2"/>
        <w:gridCol w:w="2"/>
        <w:gridCol w:w="1034"/>
        <w:gridCol w:w="4"/>
        <w:gridCol w:w="1790"/>
      </w:tblGrid>
      <w:tr>
        <w:trPr>
          <w:trHeight w:val="265" w:hRule="atLeast"/>
        </w:trPr>
        <w:tc>
          <w:tcPr>
            <w:tcW w:w="1854" w:type="dxa"/>
            <w:vMerge w:val="restart"/>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897" w:type="dxa"/>
            <w:gridSpan w:val="2"/>
            <w:vMerge w:val="restart"/>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rPr/>
            </w:pPr>
            <w:r>
              <w:rPr>
                <w:b/>
                <w:sz w:val="20"/>
                <w:szCs w:val="20"/>
                <w:lang w:val="kk-KZ"/>
              </w:rPr>
              <w:t xml:space="preserve">Білім алушының өзіндік жұмысын </w:t>
            </w:r>
          </w:p>
          <w:p>
            <w:pPr>
              <w:pStyle w:val="Normal"/>
              <w:rPr/>
            </w:pPr>
            <w:r>
              <w:rPr>
                <w:b/>
                <w:sz w:val="20"/>
                <w:szCs w:val="20"/>
                <w:lang w:val="en-US"/>
              </w:rPr>
              <w:t>(</w:t>
            </w:r>
            <w:r>
              <w:rPr>
                <w:b/>
                <w:sz w:val="20"/>
                <w:szCs w:val="20"/>
                <w:lang w:val="kk-KZ"/>
              </w:rPr>
              <w:t>БӨЖ</w:t>
            </w:r>
            <w:r>
              <w:rPr>
                <w:b/>
                <w:sz w:val="20"/>
                <w:szCs w:val="20"/>
                <w:lang w:val="en-US"/>
              </w:rPr>
              <w:t>)</w:t>
            </w:r>
          </w:p>
          <w:p>
            <w:pPr>
              <w:pStyle w:val="Normal"/>
              <w:rPr/>
            </w:pPr>
            <w:r>
              <w:rPr>
                <w:bCs/>
                <w:iCs/>
                <w:sz w:val="16"/>
                <w:szCs w:val="16"/>
                <w:lang w:val="kk-KZ"/>
              </w:rPr>
              <w:t>БӨЖ, МӨЖ, ДӨЖ оқыту деңгейіне қарап енгізіңіздер</w:t>
            </w:r>
          </w:p>
        </w:tc>
        <w:tc>
          <w:tcPr>
            <w:tcW w:w="2773" w:type="dxa"/>
            <w:gridSpan w:val="6"/>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rPr>
              <w:t>К</w:t>
            </w:r>
            <w:r>
              <w:rPr>
                <w:b/>
                <w:sz w:val="20"/>
                <w:szCs w:val="20"/>
                <w:lang w:val="kk-KZ"/>
              </w:rPr>
              <w:t>редиттер саны</w:t>
            </w:r>
          </w:p>
        </w:tc>
        <w:tc>
          <w:tcPr>
            <w:tcW w:w="1040" w:type="dxa"/>
            <w:gridSpan w:val="3"/>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rPr/>
            </w:pPr>
            <w:r>
              <w:rPr>
                <w:b/>
                <w:sz w:val="20"/>
                <w:szCs w:val="20"/>
                <w:lang w:val="kk-KZ"/>
              </w:rPr>
              <w:t>К</w:t>
            </w:r>
            <w:r>
              <w:rPr>
                <w:b/>
                <w:sz w:val="20"/>
                <w:szCs w:val="20"/>
              </w:rPr>
              <w:t>редит</w:t>
            </w:r>
            <w:r>
              <w:rPr>
                <w:b/>
                <w:sz w:val="20"/>
                <w:szCs w:val="20"/>
                <w:lang w:val="kk-KZ"/>
              </w:rPr>
              <w:t>-тердің</w:t>
            </w:r>
          </w:p>
          <w:p>
            <w:pPr>
              <w:pStyle w:val="Normal"/>
              <w:rPr/>
            </w:pPr>
            <w:r>
              <w:rPr>
                <w:b/>
                <w:sz w:val="20"/>
                <w:szCs w:val="20"/>
                <w:lang w:val="kk-KZ"/>
              </w:rPr>
              <w:t xml:space="preserve">жалпы </w:t>
            </w:r>
          </w:p>
          <w:p>
            <w:pPr>
              <w:pStyle w:val="Normal"/>
              <w:rPr/>
            </w:pPr>
            <w:r>
              <w:rPr>
                <w:b/>
                <w:sz w:val="20"/>
                <w:szCs w:val="20"/>
                <w:lang w:val="kk-KZ"/>
              </w:rPr>
              <w:t>саны</w:t>
            </w:r>
          </w:p>
        </w:tc>
        <w:tc>
          <w:tcPr>
            <w:tcW w:w="1790" w:type="dxa"/>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rPr/>
            </w:pPr>
            <w:r>
              <w:rPr>
                <w:b/>
                <w:sz w:val="20"/>
                <w:szCs w:val="20"/>
                <w:lang w:val="kk-KZ"/>
              </w:rPr>
              <w:t xml:space="preserve">Оқытушының жетекшілігімен білім алушының өзіндік жұмысы </w:t>
            </w:r>
          </w:p>
          <w:p>
            <w:pPr>
              <w:pStyle w:val="Normal"/>
              <w:rPr/>
            </w:pPr>
            <w:r>
              <w:rPr>
                <w:b/>
                <w:sz w:val="20"/>
                <w:szCs w:val="20"/>
              </w:rPr>
              <w:t>(</w:t>
            </w:r>
            <w:r>
              <w:rPr>
                <w:b/>
                <w:sz w:val="20"/>
                <w:szCs w:val="20"/>
                <w:lang w:val="kk-KZ"/>
              </w:rPr>
              <w:t>ОБӨЖ</w:t>
            </w:r>
            <w:r>
              <w:rPr>
                <w:b/>
                <w:sz w:val="20"/>
                <w:szCs w:val="20"/>
              </w:rPr>
              <w:t>)</w:t>
            </w:r>
          </w:p>
          <w:p>
            <w:pPr>
              <w:pStyle w:val="Normal"/>
              <w:rPr/>
            </w:pPr>
            <w:r>
              <w:rPr>
                <w:bCs/>
                <w:iCs/>
                <w:sz w:val="16"/>
                <w:szCs w:val="16"/>
                <w:lang w:val="kk-KZ"/>
              </w:rPr>
              <w:t>ОБӨЖ,ОМӨЖ, ОДӨЖ оқыту деңгейіне қарап енгізіңіздер</w:t>
            </w:r>
          </w:p>
        </w:tc>
      </w:tr>
      <w:tr>
        <w:trPr>
          <w:trHeight w:val="883" w:hRule="atLeast"/>
        </w:trPr>
        <w:tc>
          <w:tcPr>
            <w:tcW w:w="185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20"/>
                <w:szCs w:val="20"/>
              </w:rPr>
            </w:pPr>
            <w:r>
              <w:rPr>
                <w:b/>
                <w:sz w:val="20"/>
                <w:szCs w:val="20"/>
              </w:rPr>
            </w:r>
          </w:p>
        </w:tc>
        <w:tc>
          <w:tcPr>
            <w:tcW w:w="1897" w:type="dxa"/>
            <w:gridSpan w:val="2"/>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20"/>
                <w:szCs w:val="20"/>
              </w:rPr>
            </w:pPr>
            <w:r>
              <w:rPr>
                <w:b/>
                <w:sz w:val="20"/>
                <w:szCs w:val="20"/>
              </w:rPr>
            </w:r>
          </w:p>
        </w:tc>
        <w:tc>
          <w:tcPr>
            <w:tcW w:w="904" w:type="dxa"/>
            <w:gridSpan w:val="2"/>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lang w:val="kk-KZ"/>
              </w:rPr>
              <w:t>Дәрістер (Д)</w:t>
            </w:r>
          </w:p>
        </w:tc>
        <w:tc>
          <w:tcPr>
            <w:tcW w:w="932" w:type="dxa"/>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lang w:val="kk-KZ"/>
              </w:rPr>
              <w:t>Семинар</w:t>
            </w:r>
            <w:r>
              <w:rPr>
                <w:b/>
                <w:sz w:val="20"/>
                <w:szCs w:val="20"/>
              </w:rPr>
              <w:t xml:space="preserve"> сабақтар </w:t>
            </w:r>
            <w:r>
              <w:rPr>
                <w:b/>
                <w:sz w:val="20"/>
                <w:szCs w:val="20"/>
                <w:lang w:val="kk-KZ"/>
              </w:rPr>
              <w:t>(СС)</w:t>
            </w:r>
          </w:p>
        </w:tc>
        <w:tc>
          <w:tcPr>
            <w:tcW w:w="933" w:type="dxa"/>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rPr>
              <w:t>Зерт. с</w:t>
            </w:r>
            <w:r>
              <w:rPr>
                <w:b/>
                <w:sz w:val="20"/>
                <w:szCs w:val="20"/>
                <w:lang w:val="kk-KZ"/>
              </w:rPr>
              <w:t>абақтар</w:t>
            </w:r>
            <w:r>
              <w:rPr>
                <w:b/>
                <w:sz w:val="20"/>
                <w:szCs w:val="20"/>
              </w:rPr>
              <w:t xml:space="preserve"> (ЗС)</w:t>
            </w:r>
          </w:p>
        </w:tc>
        <w:tc>
          <w:tcPr>
            <w:tcW w:w="104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20"/>
                <w:szCs w:val="20"/>
              </w:rPr>
            </w:pPr>
            <w:r>
              <w:rPr>
                <w:b/>
                <w:sz w:val="20"/>
                <w:szCs w:val="20"/>
              </w:rPr>
            </w:r>
          </w:p>
        </w:tc>
        <w:tc>
          <w:tcPr>
            <w:tcW w:w="179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20"/>
                <w:szCs w:val="20"/>
              </w:rPr>
            </w:pPr>
            <w:r>
              <w:rPr>
                <w:b/>
                <w:sz w:val="20"/>
                <w:szCs w:val="20"/>
              </w:rPr>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sz w:val="24"/>
                <w:szCs w:val="24"/>
              </w:rPr>
            </w:pPr>
            <w:r>
              <w:rPr>
                <w:rFonts w:cs="Times New Roman"/>
                <w:b/>
                <w:sz w:val="24"/>
                <w:szCs w:val="24"/>
                <w:lang w:val="en-US" w:eastAsia="zh-CN"/>
              </w:rPr>
              <w:t>BIYa(VPU)220</w:t>
            </w:r>
            <w:r>
              <w:rPr>
                <w:rFonts w:eastAsia="SimSun" w:cs="Times New Roman" w:ascii="tahoma;arial;helvetica;sans-serif" w:hAnsi="tahoma;arial;helvetica;sans-serif"/>
                <w:b w:val="false"/>
                <w:bCs/>
                <w:i w:val="false"/>
                <w:caps w:val="false"/>
                <w:smallCaps w:val="false"/>
                <w:color w:val="000000"/>
                <w:spacing w:val="0"/>
                <w:sz w:val="20"/>
                <w:szCs w:val="20"/>
                <w:lang w:val="kk-KZ" w:eastAsia="ru-RU"/>
              </w:rPr>
              <w:t>Cөйлеу практикасы</w:t>
            </w:r>
            <w:r>
              <w:rPr>
                <w:rFonts w:eastAsia="SimSun" w:cs="Times New Roman" w:ascii="NSimSun" w:hAnsi="NSimSun"/>
                <w:b/>
                <w:bCs/>
                <w:color w:val="000000"/>
                <w:sz w:val="24"/>
                <w:szCs w:val="24"/>
                <w:lang w:val="kk-KZ" w:eastAsia="ru-RU"/>
              </w:rPr>
              <w:t xml:space="preserve"> </w:t>
            </w:r>
          </w:p>
          <w:p>
            <w:pPr>
              <w:pStyle w:val="Normal"/>
              <w:spacing w:lineRule="auto" w:line="240" w:before="0" w:after="0"/>
              <w:jc w:val="center"/>
              <w:rPr>
                <w:rFonts w:eastAsia="SimSun" w:cs="Times New Roman"/>
                <w:b/>
                <w:b/>
                <w:lang w:val="kk-KZ" w:eastAsia="ru-RU"/>
              </w:rPr>
            </w:pPr>
            <w:r>
              <w:rPr>
                <w:sz w:val="24"/>
                <w:szCs w:val="24"/>
              </w:rPr>
            </w:r>
          </w:p>
        </w:tc>
        <w:tc>
          <w:tcPr>
            <w:tcW w:w="18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sz w:val="20"/>
                <w:szCs w:val="20"/>
              </w:rPr>
              <w:t>5</w:t>
            </w:r>
          </w:p>
        </w:tc>
        <w:tc>
          <w:tcPr>
            <w:tcW w:w="90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val="en-US"/>
              </w:rPr>
            </w:pPr>
            <w:r>
              <w:rPr>
                <w:sz w:val="20"/>
                <w:szCs w:val="20"/>
                <w:lang w:val="en-US"/>
              </w:rPr>
            </w:r>
          </w:p>
        </w:tc>
        <w:tc>
          <w:tcPr>
            <w:tcW w:w="93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sz w:val="20"/>
                <w:szCs w:val="20"/>
                <w:lang w:val="en-US"/>
              </w:rPr>
              <w:t>45</w:t>
            </w:r>
          </w:p>
        </w:tc>
        <w:tc>
          <w:tcPr>
            <w:tcW w:w="93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rPr>
            </w:pPr>
            <w:r>
              <w:rPr>
                <w:sz w:val="20"/>
                <w:szCs w:val="20"/>
              </w:rPr>
              <w:t>-</w:t>
            </w:r>
          </w:p>
        </w:tc>
        <w:tc>
          <w:tcPr>
            <w:tcW w:w="1040"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sz w:val="20"/>
                <w:szCs w:val="20"/>
              </w:rPr>
              <w:t>3</w:t>
            </w:r>
          </w:p>
        </w:tc>
        <w:tc>
          <w:tcPr>
            <w:tcW w:w="179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lang w:val="en-US"/>
              </w:rPr>
            </w:pPr>
            <w:r>
              <w:rPr>
                <w:sz w:val="16"/>
                <w:szCs w:val="16"/>
                <w:lang w:val="en-US"/>
              </w:rPr>
              <w:t>6</w:t>
            </w:r>
          </w:p>
        </w:tc>
      </w:tr>
      <w:tr>
        <w:trPr>
          <w:trHeight w:val="225" w:hRule="atLeast"/>
        </w:trPr>
        <w:tc>
          <w:tcPr>
            <w:tcW w:w="9354" w:type="dxa"/>
            <w:gridSpan w:val="13"/>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lang w:val="kk-KZ"/>
              </w:rPr>
              <w:t>ПӘН</w:t>
            </w:r>
            <w:r>
              <w:rPr>
                <w:b/>
                <w:sz w:val="20"/>
                <w:szCs w:val="20"/>
              </w:rPr>
              <w:t xml:space="preserve"> ТУРАЛЫ АКАДЕМИЯЛЫҚ АҚПАРАТ</w:t>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lang w:val="kk-KZ"/>
              </w:rPr>
              <w:t>Оқыту түрі</w:t>
            </w:r>
          </w:p>
        </w:tc>
        <w:tc>
          <w:tcPr>
            <w:tcW w:w="118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rPr>
              <w:t>Цикл</w:t>
            </w:r>
            <w:r>
              <w:rPr>
                <w:b/>
                <w:sz w:val="20"/>
                <w:szCs w:val="20"/>
                <w:lang w:val="kk-KZ"/>
              </w:rPr>
              <w:t>ы</w:t>
            </w:r>
            <w:r>
              <w:rPr>
                <w:b/>
                <w:sz w:val="20"/>
                <w:szCs w:val="20"/>
              </w:rPr>
              <w:t xml:space="preserve">, </w:t>
            </w:r>
          </w:p>
          <w:p>
            <w:pPr>
              <w:pStyle w:val="Normal"/>
              <w:rPr/>
            </w:pPr>
            <w:r>
              <w:rPr>
                <w:b/>
                <w:sz w:val="20"/>
                <w:szCs w:val="20"/>
              </w:rPr>
              <w:t>компонент</w:t>
            </w:r>
            <w:r>
              <w:rPr>
                <w:b/>
                <w:sz w:val="20"/>
                <w:szCs w:val="20"/>
                <w:lang w:val="kk-KZ"/>
              </w:rPr>
              <w:t>і</w:t>
            </w:r>
          </w:p>
        </w:tc>
        <w:tc>
          <w:tcPr>
            <w:tcW w:w="161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lang w:val="kk-KZ"/>
              </w:rPr>
              <w:t>Дәріс түрлері</w:t>
            </w:r>
          </w:p>
        </w:tc>
        <w:tc>
          <w:tcPr>
            <w:tcW w:w="1868"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lang w:val="kk-KZ"/>
              </w:rPr>
              <w:t>Семинар сабақтарының түрлері</w:t>
            </w:r>
          </w:p>
        </w:tc>
        <w:tc>
          <w:tcPr>
            <w:tcW w:w="2832"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lang w:val="kk-KZ"/>
              </w:rPr>
              <w:t>Қорытынды бақылаудың түрі мен платфомасы</w:t>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Cs/>
                <w:iCs/>
                <w:sz w:val="20"/>
                <w:szCs w:val="20"/>
                <w:lang w:val="kk-KZ"/>
              </w:rPr>
              <w:t>Оффлайн/онлайн/</w:t>
            </w:r>
          </w:p>
          <w:p>
            <w:pPr>
              <w:pStyle w:val="Normal"/>
              <w:rPr/>
            </w:pPr>
            <w:r>
              <w:rPr>
                <w:bCs/>
                <w:iCs/>
                <w:sz w:val="20"/>
                <w:szCs w:val="20"/>
                <w:lang w:val="kk-KZ"/>
              </w:rPr>
              <w:t>гибрид бірін таңдау</w:t>
            </w:r>
          </w:p>
        </w:tc>
        <w:tc>
          <w:tcPr>
            <w:tcW w:w="118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0"/>
                <w:szCs w:val="20"/>
                <w:lang w:val="kk-KZ"/>
              </w:rPr>
              <w:t>Оффлайн</w:t>
            </w:r>
            <w:r>
              <w:rPr>
                <w:sz w:val="16"/>
                <w:szCs w:val="16"/>
                <w:lang w:val="kk-KZ"/>
              </w:rPr>
              <w:t>Жағдаяттық тапсырмалар, типтік тапсырмалар, жаттығулар</w:t>
            </w:r>
          </w:p>
        </w:tc>
        <w:tc>
          <w:tcPr>
            <w:tcW w:w="161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lang w:val="kk-KZ"/>
              </w:rPr>
            </w:pPr>
            <w:r>
              <w:rPr>
                <w:sz w:val="20"/>
                <w:szCs w:val="20"/>
                <w:lang w:val="kk-KZ"/>
              </w:rPr>
            </w:r>
          </w:p>
        </w:tc>
        <w:tc>
          <w:tcPr>
            <w:tcW w:w="186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LOnormal"/>
              <w:spacing w:before="0" w:after="0"/>
              <w:contextualSpacing/>
              <w:jc w:val="center"/>
              <w:rPr/>
            </w:pPr>
            <w:r>
              <w:rPr>
                <w:sz w:val="16"/>
                <w:szCs w:val="16"/>
                <w:lang w:val="kk-KZ"/>
              </w:rPr>
              <w:t>Жағдаяттық тапсырмалар, типтік тапсырмалар, жаттығулар</w:t>
            </w:r>
          </w:p>
        </w:tc>
        <w:tc>
          <w:tcPr>
            <w:tcW w:w="2832"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16"/>
                <w:szCs w:val="16"/>
                <w:lang w:val="kk-KZ"/>
              </w:rPr>
              <w:t>Жазбаша- дәстүрлі емтихан.</w:t>
            </w:r>
          </w:p>
        </w:tc>
      </w:tr>
      <w:tr>
        <w:trPr>
          <w:trHeight w:val="214" w:hRule="atLeast"/>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rPr>
              <w:t>Дәріскер</w:t>
            </w:r>
            <w:r>
              <w:rPr>
                <w:b/>
                <w:sz w:val="18"/>
                <w:szCs w:val="18"/>
                <w:lang w:val="en-US"/>
              </w:rPr>
              <w:t xml:space="preserve"> (</w:t>
            </w:r>
            <w:r>
              <w:rPr>
                <w:b/>
                <w:sz w:val="18"/>
                <w:szCs w:val="18"/>
                <w:lang w:val="kk-KZ"/>
              </w:rPr>
              <w:t>лер</w:t>
            </w:r>
            <w:r>
              <w:rPr>
                <w:b/>
                <w:sz w:val="18"/>
                <w:szCs w:val="18"/>
                <w:lang w:val="en-US"/>
              </w:rPr>
              <w:t>)</w:t>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sz w:val="18"/>
                <w:szCs w:val="18"/>
                <w:lang w:val="kk-KZ" w:eastAsia="en-US"/>
              </w:rPr>
              <w:t>Маулит Б. Гуманитарлық ғылымдар    магистрі, оқытушы</w:t>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0"/>
                <w:szCs w:val="20"/>
              </w:rPr>
            </w:pPr>
            <w:r>
              <w:rPr>
                <w:sz w:val="20"/>
                <w:szCs w:val="20"/>
              </w:rPr>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rPr>
              <w:t>e-mail</w:t>
            </w:r>
            <w:r>
              <w:rPr>
                <w:b/>
                <w:sz w:val="18"/>
                <w:szCs w:val="18"/>
                <w:lang w:val="kk-KZ"/>
              </w:rPr>
              <w:t>:</w:t>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200"/>
              <w:rPr/>
            </w:pPr>
            <w:r>
              <w:rPr>
                <w:color w:val="0070C0"/>
                <w:sz w:val="18"/>
                <w:szCs w:val="18"/>
                <w:u w:val="single"/>
                <w:lang w:val="en-US" w:eastAsia="zh-CN"/>
              </w:rPr>
              <w:t>2010zere @gmail.com</w:t>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rPr>
              <w:t>Телефон (дары)</w:t>
            </w:r>
            <w:r>
              <w:rPr>
                <w:b/>
                <w:sz w:val="18"/>
                <w:szCs w:val="18"/>
                <w:lang w:val="kk-KZ"/>
              </w:rPr>
              <w:t>:</w:t>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right" w:pos="3964" w:leader="none"/>
              </w:tabs>
              <w:jc w:val="both"/>
              <w:rPr/>
            </w:pPr>
            <w:r>
              <w:rPr>
                <w:sz w:val="18"/>
                <w:szCs w:val="18"/>
                <w:lang w:eastAsia="en-US"/>
              </w:rPr>
              <w:t>8702 555 30 82</w:t>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lang w:val="kk-KZ"/>
              </w:rPr>
              <w:t>Ассистент</w:t>
            </w:r>
            <w:r>
              <w:rPr>
                <w:b/>
                <w:sz w:val="18"/>
                <w:szCs w:val="18"/>
              </w:rPr>
              <w:t>(</w:t>
            </w:r>
            <w:r>
              <w:rPr>
                <w:b/>
                <w:sz w:val="18"/>
                <w:szCs w:val="18"/>
                <w:lang w:val="kk-KZ"/>
              </w:rPr>
              <w:t>тер)</w:t>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18"/>
                <w:szCs w:val="18"/>
              </w:rPr>
            </w:pPr>
            <w:r>
              <w:rPr>
                <w:sz w:val="18"/>
                <w:szCs w:val="18"/>
              </w:rPr>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rPr>
              <w:t>e-mail</w:t>
            </w:r>
            <w:r>
              <w:rPr>
                <w:b/>
                <w:sz w:val="18"/>
                <w:szCs w:val="18"/>
                <w:lang w:val="kk-KZ"/>
              </w:rPr>
              <w:t>:</w:t>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18"/>
                <w:szCs w:val="18"/>
              </w:rPr>
            </w:pPr>
            <w:r>
              <w:rPr>
                <w:sz w:val="18"/>
                <w:szCs w:val="18"/>
              </w:rPr>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18"/>
                <w:szCs w:val="18"/>
              </w:rPr>
              <w:t>Телефон (дары)</w:t>
            </w:r>
            <w:r>
              <w:rPr>
                <w:b/>
                <w:sz w:val="18"/>
                <w:szCs w:val="18"/>
                <w:lang w:val="kk-KZ"/>
              </w:rPr>
              <w:t>:</w:t>
            </w:r>
          </w:p>
          <w:tbl>
            <w:tblPr>
              <w:tblW w:w="10390" w:type="dxa"/>
              <w:jc w:val="left"/>
              <w:tblInd w:w="-768" w:type="dxa"/>
              <w:tblCellMar>
                <w:top w:w="0" w:type="dxa"/>
                <w:left w:w="115" w:type="dxa"/>
                <w:bottom w:w="0" w:type="dxa"/>
                <w:right w:w="115" w:type="dxa"/>
              </w:tblCellMar>
              <w:tblLook w:firstRow="0" w:noVBand="1" w:lastRow="0" w:firstColumn="0" w:lastColumn="0" w:noHBand="0" w:val="0400"/>
            </w:tblPr>
            <w:tblGrid>
              <w:gridCol w:w="10390"/>
            </w:tblGrid>
            <w:tr>
              <w:trPr>
                <w:trHeight w:val="225" w:hRule="atLeast"/>
              </w:trPr>
              <w:tc>
                <w:tcPr>
                  <w:tcW w:w="10390"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jc w:val="center"/>
                    <w:rPr/>
                  </w:pPr>
                  <w:r>
                    <w:rPr>
                      <w:b/>
                      <w:sz w:val="20"/>
                      <w:szCs w:val="20"/>
                      <w:lang w:val="kk-KZ"/>
                    </w:rPr>
                    <w:t>ПӘН</w:t>
                  </w:r>
                  <w:r>
                    <w:rPr>
                      <w:b/>
                      <w:sz w:val="20"/>
                      <w:szCs w:val="20"/>
                    </w:rPr>
                    <w:t xml:space="preserve"> ТУРАЛЫ АКАДЕМИЯЛЫҚ АҚПАРАТ</w:t>
                  </w:r>
                </w:p>
              </w:tc>
            </w:tr>
          </w:tbl>
          <w:p>
            <w:pPr>
              <w:pStyle w:val="Normal"/>
              <w:rPr/>
            </w:pPr>
            <w:r>
              <w:rPr/>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sz w:val="18"/>
                <w:szCs w:val="18"/>
              </w:rPr>
            </w:pPr>
            <w:r>
              <w:rPr>
                <w:sz w:val="18"/>
                <w:szCs w:val="18"/>
              </w:rPr>
            </w:r>
          </w:p>
        </w:tc>
        <w:tc>
          <w:tcPr>
            <w:tcW w:w="282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r>
      <w:tr>
        <w:trPr>
          <w:trHeight w:val="109" w:hRule="atLeast"/>
        </w:trPr>
        <w:tc>
          <w:tcPr>
            <w:tcW w:w="9354" w:type="dxa"/>
            <w:gridSpan w:val="13"/>
            <w:tcBorders>
              <w:top w:val="single" w:sz="4" w:space="0" w:color="000000"/>
              <w:left w:val="single" w:sz="4" w:space="0" w:color="000000"/>
              <w:bottom w:val="single" w:sz="4" w:space="0" w:color="000000"/>
              <w:right w:val="single" w:sz="4" w:space="0" w:color="000000"/>
            </w:tcBorders>
            <w:shd w:color="auto" w:fill="DBE5F1" w:themeFill="accent1" w:themeFillTint="33" w:val="clear"/>
          </w:tcPr>
          <w:p>
            <w:pPr>
              <w:pStyle w:val="Normal"/>
              <w:jc w:val="center"/>
              <w:rPr/>
            </w:pPr>
            <w:r>
              <w:rPr>
                <w:b/>
                <w:sz w:val="20"/>
                <w:szCs w:val="20"/>
                <w:lang w:val="kk-KZ"/>
              </w:rPr>
              <w:t>ПӘН</w:t>
            </w:r>
            <w:r>
              <w:rPr>
                <w:b/>
                <w:sz w:val="20"/>
                <w:szCs w:val="20"/>
              </w:rPr>
              <w:t xml:space="preserve"> ТУРАЛЫ АКАДЕМИЯЛЫҚ АҚПАРАТ</w:t>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b/>
                <w:sz w:val="18"/>
                <w:szCs w:val="18"/>
              </w:rPr>
              <w:t>Пәннің мақсаты</w:t>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b/>
                <w:sz w:val="18"/>
                <w:szCs w:val="18"/>
              </w:rPr>
              <w:t>*Оқытудың күтілетін нәтижелері  (ОН)</w:t>
            </w:r>
          </w:p>
          <w:p>
            <w:pPr>
              <w:pStyle w:val="Normal"/>
              <w:jc w:val="center"/>
              <w:rPr/>
            </w:pPr>
            <w:r>
              <w:rPr>
                <w:sz w:val="18"/>
                <w:szCs w:val="18"/>
              </w:rPr>
              <w:t>Пәнді оқыту нәтижесінде білім алушы қабілетті болады:</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b/>
                <w:sz w:val="18"/>
                <w:szCs w:val="18"/>
              </w:rPr>
              <w:t xml:space="preserve">ОН қол жеткізу индикаторлары (ЖИ) </w:t>
            </w:r>
          </w:p>
          <w:p>
            <w:pPr>
              <w:pStyle w:val="Normal"/>
              <w:jc w:val="center"/>
              <w:rPr/>
            </w:pPr>
            <w:r>
              <w:rPr>
                <w:sz w:val="18"/>
                <w:szCs w:val="18"/>
              </w:rPr>
              <w:t>(әрбір ОН-ге кемінде 2 индикатор)</w:t>
            </w:r>
          </w:p>
        </w:tc>
      </w:tr>
      <w:tr>
        <w:trPr>
          <w:trHeight w:val="152" w:hRule="atLeast"/>
        </w:trPr>
        <w:tc>
          <w:tcPr>
            <w:tcW w:w="185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pPr>
            <w:r>
              <w:rPr>
                <w:rFonts w:eastAsia="Times New Roman" w:cs="Times New Roman"/>
                <w:color w:val="333333"/>
                <w:sz w:val="20"/>
                <w:szCs w:val="20"/>
                <w:lang w:val="kk-KZ" w:eastAsia="ru-RU"/>
              </w:rPr>
              <w:t>студенттерге  қытай тілін қолдану машығы мен шеберлігін, оның айтылым мәдениетін қалыптастыру, кәсіби дайындық сапасын көтеру мақсатында грамматикалық формаларды қолдану.</w:t>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b/>
                <w:sz w:val="20"/>
                <w:szCs w:val="20"/>
                <w:lang w:val="kk-KZ" w:bidi="hi-IN"/>
              </w:rPr>
              <w:t xml:space="preserve">ОН </w:t>
            </w:r>
            <w:r>
              <w:rPr>
                <w:b/>
                <w:sz w:val="20"/>
                <w:szCs w:val="20"/>
                <w:lang w:bidi="hi-IN"/>
              </w:rPr>
              <w:t>1</w:t>
            </w:r>
            <w:r>
              <w:rPr>
                <w:b/>
                <w:sz w:val="20"/>
                <w:szCs w:val="20"/>
                <w:lang w:val="kk-KZ" w:bidi="hi-IN"/>
              </w:rPr>
              <w:t xml:space="preserve"> </w:t>
            </w:r>
            <w:r>
              <w:rPr>
                <w:sz w:val="20"/>
                <w:szCs w:val="20"/>
                <w:lang w:val="kk-KZ"/>
              </w:rPr>
              <w:t>Ш</w:t>
            </w:r>
            <w:r>
              <w:rPr>
                <w:rFonts w:eastAsia="Calibri"/>
                <w:sz w:val="20"/>
                <w:szCs w:val="20"/>
                <w:lang w:val="kk-KZ"/>
              </w:rPr>
              <w:t>ығыс тілінің фонетикалық құрылымы, сөйлемдер құрамы, практикалық грамматикасын үйрену, студенттерде тілдік дағдыларды  қалыптастыру, тілдің коммуникативті дағдыларын қалыпта</w:t>
            </w:r>
            <w:r>
              <w:rPr>
                <w:sz w:val="20"/>
                <w:szCs w:val="20"/>
                <w:lang w:val="kk-KZ"/>
              </w:rPr>
              <w:t>стыру және дамыту</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11"/>
              <w:spacing w:lineRule="auto" w:line="276"/>
              <w:rPr/>
            </w:pPr>
            <w:r>
              <w:rPr>
                <w:b/>
                <w:lang w:val="kk-KZ"/>
              </w:rPr>
              <w:t xml:space="preserve">ЖИ 1.1 </w:t>
            </w:r>
            <w:r>
              <w:rPr>
                <w:lang w:val="kk-KZ"/>
              </w:rPr>
              <w:t xml:space="preserve">Оқитын шет тілінің негізгі грамматикалық, лексикалық ұғымдар мен категорияларын сипаттау; </w:t>
            </w:r>
          </w:p>
          <w:p>
            <w:pPr>
              <w:pStyle w:val="11"/>
              <w:spacing w:lineRule="auto" w:line="276"/>
              <w:rPr/>
            </w:pPr>
            <w:r>
              <w:rPr>
                <w:b/>
                <w:lang w:val="kk-KZ"/>
              </w:rPr>
              <w:t xml:space="preserve">ЖИ 1.2 </w:t>
            </w:r>
            <w:r>
              <w:rPr>
                <w:lang w:val="kk-KZ"/>
              </w:rPr>
              <w:t>Оқитын шет тілін тыңдай отырып, қабылдау;</w:t>
            </w:r>
          </w:p>
          <w:p>
            <w:pPr>
              <w:pStyle w:val="Normal"/>
              <w:jc w:val="both"/>
              <w:rPr/>
            </w:pPr>
            <w:r>
              <w:rPr>
                <w:b/>
                <w:sz w:val="20"/>
                <w:szCs w:val="20"/>
                <w:lang w:val="kk-KZ"/>
              </w:rPr>
              <w:t xml:space="preserve">ЖИ 1.3 </w:t>
            </w:r>
            <w:r>
              <w:rPr>
                <w:sz w:val="20"/>
                <w:szCs w:val="20"/>
                <w:lang w:val="kk-KZ"/>
              </w:rPr>
              <w:t>Оқитын тілдегі түрлі мәтін түрлерін мазмұндау.</w:t>
            </w:r>
          </w:p>
        </w:tc>
      </w:tr>
      <w:tr>
        <w:trPr>
          <w:trHeight w:val="76" w:hRule="atLeast"/>
        </w:trPr>
        <w:tc>
          <w:tcPr>
            <w:tcW w:w="185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sz w:val="20"/>
                <w:szCs w:val="20"/>
              </w:rPr>
            </w:pPr>
            <w:r>
              <w:rPr>
                <w:b/>
                <w:sz w:val="20"/>
                <w:szCs w:val="20"/>
              </w:rPr>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b/>
                <w:sz w:val="20"/>
                <w:szCs w:val="20"/>
                <w:lang w:val="kk-KZ" w:bidi="hi-IN"/>
              </w:rPr>
              <w:t xml:space="preserve">ОН2 </w:t>
            </w:r>
            <w:r>
              <w:rPr>
                <w:sz w:val="20"/>
                <w:szCs w:val="20"/>
                <w:lang w:val="kk-KZ" w:bidi="hi-IN"/>
              </w:rPr>
              <w:t>Шет тілін қолдану арқылы коммуникативтік құзыреттілікті жүзеге асыру және кәсіптік қызметте шет тілін белсенді пайдалану</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11"/>
              <w:spacing w:lineRule="auto" w:line="276"/>
              <w:rPr/>
            </w:pPr>
            <w:r>
              <w:rPr>
                <w:b/>
                <w:color w:val="000000"/>
                <w:lang w:val="kk-KZ"/>
              </w:rPr>
              <w:t>ЖИ 2.1</w:t>
            </w:r>
            <w:r>
              <w:rPr>
                <w:color w:val="000000"/>
                <w:lang w:val="kk-KZ"/>
              </w:rPr>
              <w:t xml:space="preserve"> Белгілі бір тақырып бойынша сөздер,сөз тіркестері мен фразеологиялық оралымдарды пайдалана отырып, диалог, монолог құрастыру;</w:t>
            </w:r>
          </w:p>
          <w:p>
            <w:pPr>
              <w:pStyle w:val="11"/>
              <w:spacing w:lineRule="auto" w:line="276"/>
              <w:rPr/>
            </w:pPr>
            <w:r>
              <w:rPr>
                <w:b/>
                <w:color w:val="000000"/>
                <w:lang w:val="kk-KZ"/>
              </w:rPr>
              <w:t xml:space="preserve">ЖИ 2.2 </w:t>
            </w:r>
            <w:r>
              <w:rPr>
                <w:color w:val="000000"/>
                <w:lang w:val="kk-KZ"/>
              </w:rPr>
              <w:t>Құбылысты, жағдайды шет тілінде сипаттау;</w:t>
            </w:r>
            <w:r>
              <w:rPr>
                <w:b/>
                <w:color w:val="000000"/>
                <w:lang w:val="kk-KZ"/>
              </w:rPr>
              <w:t xml:space="preserve"> </w:t>
            </w:r>
          </w:p>
          <w:p>
            <w:pPr>
              <w:pStyle w:val="NoSpacing"/>
              <w:jc w:val="both"/>
              <w:rPr/>
            </w:pPr>
            <w:r>
              <w:rPr>
                <w:rFonts w:ascii="Times New Roman" w:hAnsi="Times New Roman"/>
                <w:b/>
                <w:color w:val="000000"/>
                <w:sz w:val="20"/>
                <w:szCs w:val="20"/>
                <w:lang w:val="kk-KZ"/>
              </w:rPr>
              <w:t xml:space="preserve">ЖИ 2.3 </w:t>
            </w:r>
            <w:r>
              <w:rPr>
                <w:rFonts w:ascii="Times New Roman" w:hAnsi="Times New Roman"/>
                <w:color w:val="000000"/>
                <w:sz w:val="20"/>
                <w:szCs w:val="20"/>
                <w:lang w:val="kk-KZ"/>
              </w:rPr>
              <w:t>Электронды сөздіктерді қолдана отырып, сөздер мен сөйлемдерді аудару.</w:t>
            </w:r>
          </w:p>
        </w:tc>
      </w:tr>
      <w:tr>
        <w:trPr>
          <w:trHeight w:val="84" w:hRule="atLeast"/>
        </w:trPr>
        <w:tc>
          <w:tcPr>
            <w:tcW w:w="185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color w:val="000000"/>
                <w:sz w:val="20"/>
                <w:szCs w:val="20"/>
              </w:rPr>
            </w:pPr>
            <w:r>
              <w:rPr>
                <w:b/>
                <w:color w:val="000000"/>
                <w:sz w:val="20"/>
                <w:szCs w:val="20"/>
              </w:rPr>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b/>
                <w:sz w:val="20"/>
                <w:szCs w:val="20"/>
                <w:lang w:val="kk-KZ" w:bidi="hi-IN"/>
              </w:rPr>
              <w:t xml:space="preserve">ОН 3 </w:t>
            </w:r>
            <w:r>
              <w:rPr>
                <w:sz w:val="20"/>
                <w:szCs w:val="20"/>
                <w:lang w:val="kk-KZ"/>
              </w:rPr>
              <w:t>Ш</w:t>
            </w:r>
            <w:r>
              <w:rPr>
                <w:sz w:val="20"/>
                <w:szCs w:val="20"/>
                <w:lang w:val="kk-KZ" w:bidi="hi-IN"/>
              </w:rPr>
              <w:t>ет тілінің лексикалық эквиваленттігінің, грамматикалық, синтаксистік және стилистикалық нормаларының нормаларына сәйкес келетін аударманы жүргізу</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11"/>
              <w:spacing w:lineRule="auto" w:line="276"/>
              <w:rPr/>
            </w:pPr>
            <w:r>
              <w:rPr>
                <w:b/>
                <w:color w:val="000000"/>
                <w:lang w:val="kk-KZ"/>
              </w:rPr>
              <w:t xml:space="preserve">ЖИ 3.1 </w:t>
            </w:r>
            <w:r>
              <w:rPr>
                <w:lang w:val="kk-KZ"/>
              </w:rPr>
              <w:t>Өз ойын шет тілінде ауызша және жазбаша дұрыс және дәлелді түрде тұжырымдау;</w:t>
            </w:r>
          </w:p>
          <w:p>
            <w:pPr>
              <w:pStyle w:val="11"/>
              <w:spacing w:lineRule="auto" w:line="276"/>
              <w:rPr/>
            </w:pPr>
            <w:r>
              <w:rPr>
                <w:b/>
                <w:color w:val="000000"/>
                <w:lang w:val="kk-KZ"/>
              </w:rPr>
              <w:t xml:space="preserve">ЖИ 3.2 </w:t>
            </w:r>
            <w:r>
              <w:rPr>
                <w:color w:val="000000"/>
                <w:lang w:val="kk-KZ"/>
              </w:rPr>
              <w:t>Оқитын шет тілі елі мен өз елінің географиялық жағдайы, салт дәстүрі, мәдени ерекшеліктері бойынша ұқсастықтар мен айырмашылықтарын анықтау;</w:t>
            </w:r>
          </w:p>
          <w:p>
            <w:pPr>
              <w:pStyle w:val="NoSpacing"/>
              <w:jc w:val="both"/>
              <w:rPr/>
            </w:pPr>
            <w:r>
              <w:rPr>
                <w:rFonts w:ascii="Times New Roman" w:hAnsi="Times New Roman"/>
                <w:b/>
                <w:color w:val="000000"/>
                <w:sz w:val="20"/>
                <w:szCs w:val="20"/>
                <w:lang w:val="kk-KZ"/>
              </w:rPr>
              <w:t xml:space="preserve">ЖИ 3.3 </w:t>
            </w:r>
            <w:r>
              <w:rPr>
                <w:rFonts w:ascii="Times New Roman" w:hAnsi="Times New Roman"/>
                <w:sz w:val="20"/>
                <w:szCs w:val="20"/>
                <w:lang w:val="kk-KZ"/>
              </w:rPr>
              <w:t>Оқитын шет тілі мен ана тілінің фонетикалық, грамматикалық, лексикалық ұқсастықтары мен айырмашылықтарын талдау және ажырату.</w:t>
            </w:r>
          </w:p>
        </w:tc>
      </w:tr>
      <w:tr>
        <w:trPr>
          <w:trHeight w:val="76" w:hRule="atLeast"/>
        </w:trPr>
        <w:tc>
          <w:tcPr>
            <w:tcW w:w="185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b/>
                <w:b/>
                <w:color w:val="000000"/>
                <w:sz w:val="20"/>
                <w:szCs w:val="20"/>
              </w:rPr>
            </w:pPr>
            <w:r>
              <w:rPr>
                <w:b/>
                <w:color w:val="000000"/>
                <w:sz w:val="20"/>
                <w:szCs w:val="20"/>
              </w:rPr>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b/>
                <w:sz w:val="20"/>
                <w:szCs w:val="20"/>
                <w:lang w:val="kk-KZ" w:bidi="hi-IN"/>
              </w:rPr>
              <w:t xml:space="preserve">ОН 4 </w:t>
            </w:r>
            <w:r>
              <w:rPr>
                <w:sz w:val="20"/>
                <w:szCs w:val="20"/>
                <w:lang w:val="kk-KZ" w:bidi="hi-IN"/>
              </w:rPr>
              <w:t>Заманауи білім беру технологияларын қолдана отырып, шет тілінің білімін дамыту және жетілдіру</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11"/>
              <w:spacing w:lineRule="auto" w:line="276"/>
              <w:rPr/>
            </w:pPr>
            <w:r>
              <w:rPr>
                <w:b/>
                <w:color w:val="000000"/>
                <w:lang w:val="kk-KZ"/>
              </w:rPr>
              <w:t xml:space="preserve">ЖИ 4.1 </w:t>
            </w:r>
            <w:r>
              <w:rPr>
                <w:lang w:val="kk-KZ"/>
              </w:rPr>
              <w:t>Оқыған материалды талдау;</w:t>
            </w:r>
          </w:p>
          <w:p>
            <w:pPr>
              <w:pStyle w:val="11"/>
              <w:spacing w:lineRule="auto" w:line="276"/>
              <w:rPr/>
            </w:pPr>
            <w:r>
              <w:rPr>
                <w:b/>
                <w:color w:val="000000"/>
                <w:lang w:val="kk-KZ"/>
              </w:rPr>
              <w:t>ЖИ 4.2</w:t>
            </w:r>
            <w:r>
              <w:rPr>
                <w:color w:val="000000"/>
                <w:lang w:val="kk-KZ"/>
              </w:rPr>
              <w:t xml:space="preserve"> Материалдарды жинау және саралау;</w:t>
            </w:r>
          </w:p>
          <w:p>
            <w:pPr>
              <w:pStyle w:val="Normal"/>
              <w:jc w:val="both"/>
              <w:rPr/>
            </w:pPr>
            <w:r>
              <w:rPr>
                <w:b/>
                <w:color w:val="000000"/>
                <w:sz w:val="20"/>
                <w:szCs w:val="20"/>
                <w:lang w:val="kk-KZ"/>
              </w:rPr>
              <w:t>ЖИ 4.3</w:t>
            </w:r>
            <w:r>
              <w:rPr>
                <w:color w:val="000000"/>
                <w:sz w:val="20"/>
                <w:szCs w:val="20"/>
                <w:lang w:val="kk-KZ"/>
              </w:rPr>
              <w:t xml:space="preserve"> Мәтіннің грамматикалық құрылысын талдау.</w:t>
            </w:r>
          </w:p>
        </w:tc>
      </w:tr>
      <w:tr>
        <w:trPr>
          <w:trHeight w:val="76" w:hRule="atLeast"/>
        </w:trPr>
        <w:tc>
          <w:tcPr>
            <w:tcW w:w="185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76"/>
              <w:rPr>
                <w:sz w:val="20"/>
                <w:szCs w:val="20"/>
              </w:rPr>
            </w:pPr>
            <w:r>
              <w:rPr>
                <w:sz w:val="20"/>
                <w:szCs w:val="20"/>
              </w:rPr>
            </w:r>
          </w:p>
        </w:tc>
        <w:tc>
          <w:tcPr>
            <w:tcW w:w="4672"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b/>
                <w:sz w:val="20"/>
                <w:szCs w:val="20"/>
                <w:lang w:val="kk-KZ" w:bidi="hi-IN"/>
              </w:rPr>
              <w:t xml:space="preserve">ОН 5 </w:t>
            </w:r>
            <w:r>
              <w:rPr>
                <w:sz w:val="20"/>
                <w:szCs w:val="20"/>
                <w:lang w:val="kk-KZ"/>
              </w:rPr>
              <w:t>Шығыс тілі пәні бойынша негізгі базалық білімді игеру арқылы грамматикалық тұрғыдан дұрыс сөйлеуге және өз ойын жүйелі еркін жеткізуге</w:t>
            </w:r>
          </w:p>
        </w:tc>
        <w:tc>
          <w:tcPr>
            <w:tcW w:w="282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11"/>
              <w:spacing w:lineRule="auto" w:line="276"/>
              <w:rPr/>
            </w:pPr>
            <w:r>
              <w:rPr>
                <w:b/>
                <w:color w:val="000000"/>
                <w:lang w:val="kk-KZ"/>
              </w:rPr>
              <w:t xml:space="preserve">ЖИ 5.1 </w:t>
            </w:r>
            <w:r>
              <w:rPr>
                <w:color w:val="000000"/>
                <w:lang w:val="kk-KZ"/>
              </w:rPr>
              <w:t>Оқитын  шет тілінде белгілі бір тақырыпта пікірталас жүргізу, көпшілікке сөйлеу, дәлелдеу.</w:t>
            </w:r>
          </w:p>
          <w:p>
            <w:pPr>
              <w:pStyle w:val="11"/>
              <w:spacing w:lineRule="auto" w:line="276"/>
              <w:rPr/>
            </w:pPr>
            <w:r>
              <w:rPr>
                <w:b/>
                <w:color w:val="000000"/>
                <w:lang w:val="kk-KZ"/>
              </w:rPr>
              <w:t xml:space="preserve">ЖИ 5.2 </w:t>
            </w:r>
            <w:r>
              <w:rPr>
                <w:color w:val="000000"/>
                <w:lang w:val="kk-KZ"/>
              </w:rPr>
              <w:t>Оқитын шет тілінде топтық талқылау:</w:t>
            </w:r>
          </w:p>
          <w:p>
            <w:pPr>
              <w:pStyle w:val="11"/>
              <w:spacing w:lineRule="auto" w:line="276"/>
              <w:rPr/>
            </w:pPr>
            <w:r>
              <w:rPr>
                <w:b/>
                <w:color w:val="000000"/>
                <w:lang w:val="kk-KZ"/>
              </w:rPr>
              <w:t>ЖИ 5.3</w:t>
            </w:r>
            <w:r>
              <w:rPr>
                <w:color w:val="000000"/>
                <w:lang w:val="kk-KZ"/>
              </w:rPr>
              <w:t xml:space="preserve"> Оқитын  шет тілінде белгілі бір тақырыпта эссе жазу;</w:t>
            </w:r>
          </w:p>
          <w:p>
            <w:pPr>
              <w:pStyle w:val="Normal"/>
              <w:jc w:val="both"/>
              <w:rPr/>
            </w:pPr>
            <w:r>
              <w:rPr>
                <w:b/>
                <w:color w:val="000000"/>
                <w:sz w:val="20"/>
                <w:szCs w:val="20"/>
                <w:lang w:val="kk-KZ"/>
              </w:rPr>
              <w:t>ЖИ 5.</w:t>
            </w:r>
            <w:r>
              <w:rPr>
                <w:rFonts w:eastAsia="宋体"/>
                <w:b/>
                <w:color w:val="000000"/>
                <w:sz w:val="20"/>
                <w:szCs w:val="20"/>
                <w:lang w:val="kk-KZ" w:eastAsia="zh-CN"/>
              </w:rPr>
              <w:t>4</w:t>
            </w:r>
            <w:r>
              <w:rPr>
                <w:color w:val="000000"/>
                <w:sz w:val="20"/>
                <w:szCs w:val="20"/>
                <w:lang w:val="kk-KZ"/>
              </w:rPr>
              <w:t xml:space="preserve"> Қазіргі заманғы әдістемелер мен технологияларды, ақпараттық және мультимедиялық құралдарды қолданып, презентация әзірлеу.</w:t>
            </w:r>
          </w:p>
        </w:tc>
      </w:tr>
      <w:tr>
        <w:trPr>
          <w:trHeight w:val="288" w:hRule="atLeast"/>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rPr>
              <w:t>Пререквизиттер</w:t>
            </w:r>
          </w:p>
        </w:tc>
        <w:tc>
          <w:tcPr>
            <w:tcW w:w="7500"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Fonts w:cs="Times New Roman"/>
                <w:sz w:val="18"/>
                <w:szCs w:val="18"/>
                <w:lang w:val="kk-KZ"/>
              </w:rPr>
              <w:t xml:space="preserve"> </w:t>
            </w:r>
            <w:r>
              <w:rPr>
                <w:rFonts w:cs="Times New Roman"/>
                <w:sz w:val="18"/>
                <w:szCs w:val="18"/>
                <w:lang w:val="kk-KZ"/>
              </w:rPr>
              <w:t>(</w:t>
            </w:r>
            <w:r>
              <w:rPr>
                <w:rFonts w:cs="Times New Roman"/>
                <w:sz w:val="18"/>
                <w:szCs w:val="18"/>
                <w:lang w:val="en-US"/>
              </w:rPr>
              <w:t>TP</w:t>
            </w:r>
            <w:r>
              <w:rPr>
                <w:rFonts w:cs="Times New Roman"/>
                <w:sz w:val="18"/>
                <w:szCs w:val="18"/>
              </w:rPr>
              <w:t>2201</w:t>
            </w:r>
            <w:r>
              <w:rPr>
                <w:rFonts w:cs="Times New Roman"/>
                <w:sz w:val="18"/>
                <w:szCs w:val="18"/>
                <w:lang w:val="kk-KZ"/>
              </w:rPr>
              <w:t xml:space="preserve">) Аударма теориясы </w:t>
            </w:r>
          </w:p>
        </w:tc>
      </w:tr>
      <w:tr>
        <w:trPr>
          <w:trHeight w:val="288" w:hRule="atLeast"/>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sz w:val="20"/>
                <w:szCs w:val="20"/>
              </w:rPr>
              <w:t>Постреквизиттер</w:t>
            </w:r>
          </w:p>
        </w:tc>
        <w:tc>
          <w:tcPr>
            <w:tcW w:w="7500"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cs="Times New Roman"/>
                <w:sz w:val="18"/>
                <w:szCs w:val="18"/>
                <w:lang w:val="kk-KZ"/>
              </w:rPr>
            </w:pPr>
            <w:r>
              <w:rPr>
                <w:rFonts w:cs="Times New Roman"/>
                <w:sz w:val="18"/>
                <w:szCs w:val="18"/>
                <w:lang w:val="kk-KZ"/>
              </w:rPr>
            </w:r>
          </w:p>
        </w:tc>
      </w:tr>
      <w:tr>
        <w:trPr/>
        <w:tc>
          <w:tcPr>
            <w:tcW w:w="185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Style w:val="Shorttext"/>
                <w:b w:val="false"/>
                <w:bCs w:val="false"/>
                <w:color w:val="000000"/>
                <w:sz w:val="20"/>
                <w:szCs w:val="20"/>
                <w:shd w:fill="FFFFFF" w:val="clear"/>
                <w:lang w:val="kk-KZ"/>
              </w:rPr>
              <w:t>Әдебиет және ресурстар</w:t>
            </w:r>
          </w:p>
        </w:tc>
        <w:tc>
          <w:tcPr>
            <w:tcW w:w="7500"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rPr/>
            </w:pPr>
            <w:r>
              <w:rPr>
                <w:b/>
                <w:bCs/>
                <w:sz w:val="20"/>
                <w:szCs w:val="20"/>
                <w:lang w:val="kk-KZ"/>
              </w:rPr>
              <w:t>Негізгі:</w:t>
            </w:r>
          </w:p>
          <w:p>
            <w:pPr>
              <w:pStyle w:val="Normal"/>
              <w:numPr>
                <w:ilvl w:val="0"/>
                <w:numId w:val="1"/>
              </w:numPr>
              <w:rPr/>
            </w:pPr>
            <w:r>
              <w:rPr>
                <w:sz w:val="20"/>
                <w:szCs w:val="20"/>
                <w:lang w:val="kk-KZ" w:eastAsia="zh-CN"/>
              </w:rPr>
              <w:t>《新实用汉语</w:t>
            </w:r>
            <w:r>
              <w:rPr>
                <w:rFonts w:eastAsia="宋体"/>
                <w:sz w:val="20"/>
                <w:szCs w:val="20"/>
                <w:lang w:val="en-US" w:eastAsia="zh-CN"/>
              </w:rPr>
              <w:t>3</w:t>
            </w:r>
            <w:r>
              <w:rPr>
                <w:sz w:val="20"/>
                <w:szCs w:val="20"/>
                <w:lang w:val="kk-KZ" w:eastAsia="zh-CN"/>
              </w:rPr>
              <w:t>》，北京语言大学出版社，</w:t>
            </w:r>
            <w:r>
              <w:rPr>
                <w:sz w:val="20"/>
                <w:szCs w:val="20"/>
                <w:lang w:val="kk-KZ" w:eastAsia="zh-CN"/>
              </w:rPr>
              <w:t>201</w:t>
            </w:r>
            <w:r>
              <w:rPr>
                <w:rFonts w:eastAsia="宋体"/>
                <w:sz w:val="20"/>
                <w:szCs w:val="20"/>
                <w:lang w:val="kk-KZ" w:eastAsia="zh-CN"/>
              </w:rPr>
              <w:t>7</w:t>
            </w:r>
            <w:r>
              <w:rPr>
                <w:sz w:val="20"/>
                <w:szCs w:val="20"/>
                <w:lang w:val="kk-KZ" w:eastAsia="zh-CN"/>
              </w:rPr>
              <w:t>年</w:t>
            </w:r>
          </w:p>
          <w:p>
            <w:pPr>
              <w:pStyle w:val="Normal"/>
              <w:numPr>
                <w:ilvl w:val="0"/>
                <w:numId w:val="1"/>
              </w:numPr>
              <w:rPr/>
            </w:pPr>
            <w:r>
              <w:rPr>
                <w:sz w:val="20"/>
                <w:szCs w:val="20"/>
                <w:lang w:val="kk-KZ" w:eastAsia="zh-CN"/>
              </w:rPr>
              <w:t>《</w:t>
            </w:r>
            <w:r>
              <w:rPr>
                <w:rFonts w:eastAsia="宋体"/>
                <w:sz w:val="20"/>
                <w:szCs w:val="20"/>
                <w:lang w:val="kk-KZ" w:eastAsia="zh-CN"/>
              </w:rPr>
              <w:t>HSK</w:t>
            </w:r>
            <w:r>
              <w:rPr>
                <w:sz w:val="20"/>
                <w:szCs w:val="20"/>
                <w:lang w:val="kk-KZ" w:eastAsia="zh-CN"/>
              </w:rPr>
              <w:t>汉字</w:t>
            </w:r>
            <w:r>
              <w:rPr>
                <w:rFonts w:eastAsia="宋体"/>
                <w:sz w:val="20"/>
                <w:szCs w:val="20"/>
                <w:lang w:val="kk-KZ" w:eastAsia="zh-CN"/>
              </w:rPr>
              <w:t>2000</w:t>
            </w:r>
            <w:r>
              <w:rPr>
                <w:sz w:val="20"/>
                <w:szCs w:val="20"/>
                <w:lang w:val="kk-KZ" w:eastAsia="zh-CN"/>
              </w:rPr>
              <w:t>》，北京语言大学出版社，</w:t>
            </w:r>
            <w:r>
              <w:rPr>
                <w:rFonts w:eastAsia="宋体"/>
                <w:sz w:val="20"/>
                <w:szCs w:val="20"/>
                <w:lang w:val="kk-KZ" w:eastAsia="zh-CN"/>
              </w:rPr>
              <w:t>2005</w:t>
            </w:r>
            <w:r>
              <w:rPr>
                <w:sz w:val="20"/>
                <w:szCs w:val="20"/>
                <w:lang w:val="kk-KZ" w:eastAsia="zh-CN"/>
              </w:rPr>
              <w:t>年</w:t>
            </w:r>
          </w:p>
          <w:p>
            <w:pPr>
              <w:pStyle w:val="Normal"/>
              <w:numPr>
                <w:ilvl w:val="0"/>
                <w:numId w:val="1"/>
              </w:numPr>
              <w:rPr/>
            </w:pPr>
            <w:r>
              <w:rPr>
                <w:sz w:val="20"/>
                <w:szCs w:val="20"/>
                <w:lang w:val="kk-KZ" w:eastAsia="zh-CN"/>
              </w:rPr>
              <w:t>《汉语语法轻松学》，华语教学出版社，</w:t>
            </w:r>
            <w:r>
              <w:rPr>
                <w:rFonts w:eastAsia="宋体"/>
                <w:sz w:val="20"/>
                <w:szCs w:val="20"/>
                <w:lang w:val="kk-KZ" w:eastAsia="zh-CN"/>
              </w:rPr>
              <w:t>2018</w:t>
            </w:r>
            <w:r>
              <w:rPr>
                <w:sz w:val="20"/>
                <w:szCs w:val="20"/>
                <w:lang w:val="kk-KZ" w:eastAsia="zh-CN"/>
              </w:rPr>
              <w:t>年</w:t>
            </w:r>
          </w:p>
          <w:p>
            <w:pPr>
              <w:pStyle w:val="Normal"/>
              <w:numPr>
                <w:ilvl w:val="0"/>
                <w:numId w:val="1"/>
              </w:numPr>
              <w:rPr/>
            </w:pPr>
            <w:r>
              <w:rPr>
                <w:rFonts w:ascii="宋体" w:hAnsi="宋体" w:cs="宋体"/>
                <w:sz w:val="20"/>
                <w:szCs w:val="20"/>
                <w:shd w:fill="FFFFFF" w:val="clear"/>
                <w:lang w:val="kk-KZ" w:eastAsia="zh-CN"/>
              </w:rPr>
              <w:t>新</w:t>
            </w:r>
            <w:r>
              <w:rPr>
                <w:sz w:val="20"/>
                <w:szCs w:val="20"/>
                <w:shd w:fill="FFFFFF" w:val="clear"/>
                <w:lang w:val="kk-KZ" w:eastAsia="zh-CN"/>
              </w:rPr>
              <w:t>HSK</w:t>
            </w:r>
            <w:r>
              <w:rPr>
                <w:rFonts w:ascii="宋体" w:hAnsi="宋体" w:cs="宋体"/>
                <w:sz w:val="20"/>
                <w:szCs w:val="20"/>
                <w:shd w:fill="FFFFFF" w:val="clear"/>
                <w:lang w:val="kk-KZ" w:eastAsia="zh-CN"/>
              </w:rPr>
              <w:t>速成强化教程三级，王海峰，陈莉，路云编著，北京语言大学出版社</w:t>
            </w:r>
            <w:r>
              <w:rPr>
                <w:rFonts w:eastAsia="宋体" w:cs="宋体" w:ascii="宋体" w:hAnsi="宋体"/>
                <w:sz w:val="20"/>
                <w:szCs w:val="20"/>
                <w:shd w:fill="FFFFFF" w:val="clear"/>
                <w:lang w:val="kk-KZ" w:eastAsia="zh-CN"/>
              </w:rPr>
              <w:t>2019</w:t>
            </w:r>
          </w:p>
          <w:p>
            <w:pPr>
              <w:pStyle w:val="Normal"/>
              <w:numPr>
                <w:ilvl w:val="0"/>
                <w:numId w:val="1"/>
              </w:numPr>
              <w:rPr/>
            </w:pPr>
            <w:r>
              <w:rPr>
                <w:lang w:val="kk-KZ" w:eastAsia="zh-CN"/>
              </w:rPr>
              <w:t xml:space="preserve">HSK4 </w:t>
            </w:r>
            <w:r>
              <w:rPr>
                <w:rFonts w:ascii="宋体" w:hAnsi="宋体" w:cs="宋体"/>
                <w:lang w:val="kk-KZ" w:eastAsia="zh-CN"/>
              </w:rPr>
              <w:t>上。</w:t>
            </w:r>
            <w:r>
              <w:rPr>
                <w:lang w:val="kk-KZ" w:eastAsia="zh-CN"/>
              </w:rPr>
              <w:t xml:space="preserve"> </w:t>
            </w:r>
            <w:r>
              <w:rPr>
                <w:rFonts w:ascii="宋体" w:hAnsi="宋体" w:cs="宋体"/>
                <w:lang w:val="kk-KZ" w:eastAsia="zh-CN"/>
              </w:rPr>
              <w:t>姜丽萍。</w:t>
            </w:r>
            <w:r>
              <w:rPr>
                <w:lang w:val="kk-KZ" w:eastAsia="zh-CN"/>
              </w:rPr>
              <w:t xml:space="preserve"> </w:t>
            </w:r>
            <w:r>
              <w:rPr>
                <w:rFonts w:ascii="宋体" w:hAnsi="宋体" w:cs="宋体"/>
                <w:lang w:val="kk-KZ" w:eastAsia="zh-CN"/>
              </w:rPr>
              <w:t>北京语言大学出版社。</w:t>
            </w:r>
            <w:r>
              <w:rPr>
                <w:lang w:val="kk-KZ" w:eastAsia="zh-CN"/>
              </w:rPr>
              <w:t>2018</w:t>
            </w:r>
            <w:r>
              <w:rPr>
                <w:rFonts w:ascii="宋体" w:hAnsi="宋体" w:cs="宋体"/>
                <w:lang w:val="kk-KZ" w:eastAsia="zh-CN"/>
              </w:rPr>
              <w:t>年</w:t>
            </w:r>
          </w:p>
          <w:p>
            <w:pPr>
              <w:pStyle w:val="Normal"/>
              <w:keepNext w:val="true"/>
              <w:numPr>
                <w:ilvl w:val="0"/>
                <w:numId w:val="0"/>
              </w:numPr>
              <w:tabs>
                <w:tab w:val="clear" w:pos="720"/>
                <w:tab w:val="center" w:pos="9639" w:leader="none"/>
              </w:tabs>
              <w:spacing w:lineRule="auto" w:line="276"/>
              <w:outlineLvl w:val="1"/>
              <w:rPr/>
            </w:pPr>
            <w:r>
              <w:rPr>
                <w:b/>
                <w:bCs/>
                <w:sz w:val="20"/>
                <w:szCs w:val="20"/>
                <w:lang w:val="kk-KZ"/>
              </w:rPr>
              <w:t>Қосымша:</w:t>
            </w:r>
          </w:p>
          <w:p>
            <w:pPr>
              <w:pStyle w:val="Normal"/>
              <w:spacing w:before="0" w:after="0"/>
              <w:ind w:left="6" w:hanging="0"/>
              <w:contextualSpacing/>
              <w:rPr/>
            </w:pPr>
            <w:r>
              <w:rPr>
                <w:sz w:val="20"/>
                <w:szCs w:val="20"/>
                <w:lang w:val="kk-KZ"/>
              </w:rPr>
              <w:t>Интернет-ресурсы:</w:t>
            </w:r>
          </w:p>
          <w:p>
            <w:pPr>
              <w:pStyle w:val="Normal"/>
              <w:numPr>
                <w:ilvl w:val="0"/>
                <w:numId w:val="2"/>
              </w:numPr>
              <w:ind w:firstLine="402"/>
              <w:rPr/>
            </w:pPr>
            <w:hyperlink r:id="rId2">
              <w:r>
                <w:rPr>
                  <w:rStyle w:val="Style9"/>
                  <w:rFonts w:eastAsia="宋体"/>
                  <w:b/>
                  <w:bCs/>
                  <w:sz w:val="20"/>
                  <w:szCs w:val="20"/>
                  <w:lang w:val="kk-KZ" w:eastAsia="zh-CN"/>
                </w:rPr>
                <w:t>https://wenku.baidu.com/view/cfa3e115a0116c175e0e4814.html</w:t>
              </w:r>
            </w:hyperlink>
          </w:p>
          <w:p>
            <w:pPr>
              <w:pStyle w:val="Normal"/>
              <w:numPr>
                <w:ilvl w:val="0"/>
                <w:numId w:val="2"/>
              </w:numPr>
              <w:ind w:firstLine="402"/>
              <w:rPr/>
            </w:pPr>
            <w:hyperlink r:id="rId3">
              <w:r>
                <w:rPr>
                  <w:rStyle w:val="Style9"/>
                  <w:rFonts w:eastAsia="宋体"/>
                  <w:b/>
                  <w:bCs/>
                  <w:sz w:val="20"/>
                  <w:szCs w:val="20"/>
                  <w:lang w:val="kk-KZ" w:eastAsia="zh-CN"/>
                </w:rPr>
                <w:t>http://blog.sina.com.cn/s/blog_873339840101a8pu.html</w:t>
              </w:r>
            </w:hyperlink>
          </w:p>
          <w:p>
            <w:pPr>
              <w:pStyle w:val="NoSpacing"/>
              <w:ind w:left="317" w:right="0" w:hanging="0"/>
              <w:jc w:val="both"/>
              <w:rPr/>
            </w:pPr>
            <w:hyperlink r:id="rId4">
              <w:r>
                <w:rPr>
                  <w:rStyle w:val="Style9"/>
                  <w:rFonts w:eastAsia="宋体" w:ascii="Times New Roman" w:hAnsi="Times New Roman"/>
                  <w:b/>
                  <w:bCs/>
                  <w:sz w:val="20"/>
                  <w:szCs w:val="20"/>
                  <w:highlight w:val="white"/>
                  <w:lang w:val="kk-KZ" w:eastAsia="zh-CN"/>
                </w:rPr>
                <w:t>https://myhsk.org/hsk-5-test/h51332/</w:t>
              </w:r>
            </w:hyperlink>
            <w:r>
              <w:rPr>
                <w:rFonts w:ascii="Times New Roman" w:hAnsi="Times New Roman"/>
                <w:b/>
                <w:color w:val="000000"/>
                <w:sz w:val="20"/>
                <w:szCs w:val="20"/>
                <w:highlight w:val="white"/>
                <w:lang w:val="kk-KZ" w:eastAsia="zh-CN"/>
              </w:rPr>
              <w:t xml:space="preserve">           </w:t>
            </w:r>
          </w:p>
        </w:tc>
      </w:tr>
    </w:tbl>
    <w:p>
      <w:pPr>
        <w:pStyle w:val="Normal"/>
        <w:widowControl w:val="false"/>
        <w:spacing w:lineRule="auto" w:line="276"/>
        <w:rPr>
          <w:color w:val="000000"/>
          <w:sz w:val="20"/>
          <w:szCs w:val="20"/>
          <w:lang w:val="kk-KZ"/>
        </w:rPr>
      </w:pPr>
      <w:r>
        <w:rPr>
          <w:color w:val="000000"/>
          <w:sz w:val="20"/>
          <w:szCs w:val="20"/>
          <w:lang w:val="kk-KZ"/>
        </w:rPr>
      </w:r>
    </w:p>
    <w:tbl>
      <w:tblPr>
        <w:tblStyle w:val="af8"/>
        <w:tblW w:w="10051" w:type="dxa"/>
        <w:jc w:val="left"/>
        <w:tblInd w:w="-532" w:type="dxa"/>
        <w:tblCellMar>
          <w:top w:w="0" w:type="dxa"/>
          <w:left w:w="108" w:type="dxa"/>
          <w:bottom w:w="0" w:type="dxa"/>
          <w:right w:w="108" w:type="dxa"/>
        </w:tblCellMar>
        <w:tblLook w:firstRow="1" w:noVBand="1" w:lastRow="0" w:firstColumn="1" w:lastColumn="0" w:noHBand="0" w:val="04a0"/>
      </w:tblPr>
      <w:tblGrid>
        <w:gridCol w:w="906"/>
        <w:gridCol w:w="116"/>
        <w:gridCol w:w="853"/>
        <w:gridCol w:w="283"/>
        <w:gridCol w:w="1100"/>
        <w:gridCol w:w="1799"/>
        <w:gridCol w:w="4"/>
        <w:gridCol w:w="2859"/>
        <w:gridCol w:w="392"/>
        <w:gridCol w:w="5"/>
        <w:gridCol w:w="843"/>
        <w:gridCol w:w="5"/>
        <w:gridCol w:w="885"/>
      </w:tblGrid>
      <w:tr>
        <w:trPr>
          <w:trHeight w:val="5519" w:hRule="atLeast"/>
        </w:trPr>
        <w:tc>
          <w:tcPr>
            <w:tcW w:w="1875" w:type="dxa"/>
            <w:gridSpan w:val="3"/>
            <w:tcBorders/>
            <w:shd w:color="auto" w:fill="auto" w:val="clear"/>
          </w:tcPr>
          <w:p>
            <w:pPr>
              <w:pStyle w:val="Normal"/>
              <w:rPr/>
            </w:pPr>
            <w:r>
              <w:rPr>
                <w:b/>
                <w:sz w:val="20"/>
                <w:szCs w:val="20"/>
                <w:lang w:val="kk-KZ"/>
              </w:rPr>
              <w:t xml:space="preserve">Пәннің </w:t>
            </w:r>
          </w:p>
          <w:p>
            <w:pPr>
              <w:pStyle w:val="Normal"/>
              <w:rPr/>
            </w:pPr>
            <w:r>
              <w:rPr>
                <w:b/>
                <w:sz w:val="20"/>
                <w:szCs w:val="20"/>
                <w:lang w:val="kk-KZ"/>
              </w:rPr>
              <w:t>а</w:t>
            </w:r>
            <w:r>
              <w:rPr>
                <w:b/>
                <w:sz w:val="20"/>
                <w:szCs w:val="20"/>
              </w:rPr>
              <w:t>ка</w:t>
            </w:r>
            <w:r>
              <w:rPr>
                <w:b/>
                <w:sz w:val="20"/>
                <w:szCs w:val="20"/>
                <w:lang w:val="kk-KZ"/>
              </w:rPr>
              <w:t xml:space="preserve">демиялық </w:t>
            </w:r>
          </w:p>
          <w:p>
            <w:pPr>
              <w:pStyle w:val="Normal"/>
              <w:rPr/>
            </w:pPr>
            <w:r>
              <w:rPr>
                <w:b/>
                <w:sz w:val="20"/>
                <w:szCs w:val="20"/>
                <w:lang w:val="kk-KZ"/>
              </w:rPr>
              <w:t>саясаты</w:t>
            </w:r>
            <w:r>
              <w:rPr>
                <w:b/>
                <w:sz w:val="20"/>
                <w:szCs w:val="20"/>
              </w:rPr>
              <w:t xml:space="preserve"> </w:t>
            </w:r>
          </w:p>
        </w:tc>
        <w:tc>
          <w:tcPr>
            <w:tcW w:w="8175" w:type="dxa"/>
            <w:gridSpan w:val="10"/>
            <w:tcBorders/>
            <w:shd w:fill="auto" w:val="clear"/>
          </w:tcPr>
          <w:p>
            <w:pPr>
              <w:pStyle w:val="Normal"/>
              <w:jc w:val="both"/>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 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pPr>
              <w:pStyle w:val="Normal"/>
              <w:jc w:val="both"/>
              <w:rPr/>
            </w:pPr>
            <w:r>
              <w:rPr>
                <w:sz w:val="20"/>
                <w:szCs w:val="20"/>
              </w:rPr>
              <w:t xml:space="preserve">Құжаттар Univer </w:t>
            </w:r>
            <w:r>
              <w:rPr>
                <w:sz w:val="20"/>
                <w:szCs w:val="20"/>
                <w:lang w:val="kk-KZ"/>
              </w:rPr>
              <w:t>И</w:t>
            </w:r>
            <w:r>
              <w:rPr>
                <w:sz w:val="20"/>
                <w:szCs w:val="20"/>
              </w:rPr>
              <w:t>Ж басты бетінде қолжетімді.</w:t>
            </w:r>
          </w:p>
          <w:p>
            <w:pPr>
              <w:pStyle w:val="Normal"/>
              <w:jc w:val="both"/>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pPr>
              <w:pStyle w:val="Normal"/>
              <w:jc w:val="both"/>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pPr>
              <w:pStyle w:val="Normal"/>
              <w:jc w:val="both"/>
              <w:rPr/>
            </w:pPr>
            <w:r>
              <w:rPr>
                <w:rStyle w:val="Style9"/>
                <w:b/>
                <w:bCs/>
                <w:sz w:val="20"/>
                <w:szCs w:val="20"/>
              </w:rPr>
              <w:t xml:space="preserve">Академиялық адалдық. </w:t>
            </w:r>
            <w:r>
              <w:rPr>
                <w:rStyle w:val="Style9"/>
                <w:sz w:val="20"/>
                <w:szCs w:val="20"/>
              </w:rPr>
              <w:t xml:space="preserve">Практикалық/зертханалық сабақтар, </w:t>
            </w:r>
            <w:r>
              <w:rPr>
                <w:rStyle w:val="Style9"/>
                <w:sz w:val="20"/>
                <w:szCs w:val="20"/>
                <w:lang w:val="kk-KZ"/>
              </w:rPr>
              <w:t>БӨЖ</w:t>
            </w:r>
            <w:r>
              <w:rPr>
                <w:rStyle w:val="Style9"/>
                <w:sz w:val="20"/>
                <w:szCs w:val="20"/>
              </w:rPr>
              <w:t xml:space="preserve"> білім алушының дербестігін, сыни ойлауын, шығармашылығын дамытады. Плагиат, жалғандық, </w:t>
            </w:r>
            <w:r>
              <w:rPr>
                <w:rStyle w:val="Style9"/>
                <w:sz w:val="20"/>
                <w:szCs w:val="20"/>
                <w:lang w:val="kk-KZ"/>
              </w:rPr>
              <w:t>шпаргалка</w:t>
            </w:r>
            <w:r>
              <w:rPr>
                <w:rStyle w:val="Style9"/>
                <w:sz w:val="20"/>
                <w:szCs w:val="20"/>
              </w:rPr>
              <w:t xml:space="preserve"> пайдалану, тапсырмаларды орындаудың барлық кезеңдерінде </w:t>
            </w:r>
            <w:r>
              <w:rPr>
                <w:rStyle w:val="Style9"/>
                <w:sz w:val="20"/>
                <w:szCs w:val="20"/>
                <w:lang w:val="kk-KZ"/>
              </w:rPr>
              <w:t xml:space="preserve">көшіруге </w:t>
            </w:r>
            <w:r>
              <w:rPr>
                <w:rStyle w:val="Style9"/>
                <w:sz w:val="20"/>
                <w:szCs w:val="20"/>
              </w:rPr>
              <w:t>жол берілмейді.</w:t>
            </w:r>
            <w:r>
              <w:rPr>
                <w:rStyle w:val="Style9"/>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pPr>
              <w:pStyle w:val="Normal"/>
              <w:jc w:val="both"/>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pPr>
              <w:pStyle w:val="Normal"/>
              <w:jc w:val="both"/>
              <w:rPr/>
            </w:pPr>
            <w:r>
              <w:rPr>
                <w:sz w:val="20"/>
                <w:szCs w:val="20"/>
                <w:lang w:val="kk-KZ"/>
              </w:rPr>
              <w:t xml:space="preserve">Барлық білім алушылар, әсіресе мүмкіндігі шектеулі жандар, телефон/e-mail  </w:t>
            </w:r>
            <w:r>
              <w:rPr>
                <w:sz w:val="20"/>
                <w:szCs w:val="20"/>
                <w:u w:val="single"/>
                <w:lang w:val="kk-KZ"/>
              </w:rPr>
              <w:t>оқытушының байланыстарын енгізіңіз</w:t>
            </w:r>
            <w:r>
              <w:rPr>
                <w:sz w:val="20"/>
                <w:szCs w:val="20"/>
                <w:lang w:val="kk-KZ"/>
              </w:rPr>
              <w:t xml:space="preserve"> немесе MS Teams-тегі бейне байланыс арқылы </w:t>
            </w:r>
            <w:r>
              <w:rPr>
                <w:iCs/>
                <w:sz w:val="20"/>
                <w:szCs w:val="20"/>
                <w:u w:val="single"/>
                <w:lang w:val="kk-KZ"/>
              </w:rPr>
              <w:t>жиналысқа тұрақты сілтеме жасаңыз</w:t>
            </w:r>
            <w:r>
              <w:rPr>
                <w:sz w:val="20"/>
                <w:szCs w:val="20"/>
                <w:lang w:val="kk-KZ"/>
              </w:rPr>
              <w:t xml:space="preserve"> кеңестік көмек ала алады.</w:t>
            </w:r>
          </w:p>
          <w:p>
            <w:pPr>
              <w:pStyle w:val="Normal"/>
              <w:jc w:val="both"/>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pPr>
              <w:pStyle w:val="Normal"/>
              <w:jc w:val="both"/>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p>
        </w:tc>
      </w:tr>
      <w:tr>
        <w:trPr>
          <w:trHeight w:val="58" w:hRule="atLeast"/>
        </w:trPr>
        <w:tc>
          <w:tcPr>
            <w:tcW w:w="10050" w:type="dxa"/>
            <w:gridSpan w:val="13"/>
            <w:tcBorders/>
            <w:shd w:color="auto" w:fill="DBE5F1" w:themeFill="accent1" w:themeFillTint="33" w:val="clear"/>
          </w:tcPr>
          <w:p>
            <w:pPr>
              <w:pStyle w:val="Normal"/>
              <w:jc w:val="center"/>
              <w:rPr/>
            </w:pPr>
            <w:r>
              <w:rPr>
                <w:b/>
                <w:bCs/>
                <w:sz w:val="20"/>
                <w:szCs w:val="20"/>
                <w:lang w:val="kk-KZ"/>
              </w:rPr>
              <w:t>БІЛІМ БЕРУ, БІЛІМ АЛУ ЖӘНЕ БАҒАЛАНУ ТУРАЛЫ АҚПАРАТ</w:t>
            </w:r>
          </w:p>
        </w:tc>
      </w:tr>
      <w:tr>
        <w:trPr>
          <w:trHeight w:val="368" w:hRule="atLeast"/>
        </w:trPr>
        <w:tc>
          <w:tcPr>
            <w:tcW w:w="5061" w:type="dxa"/>
            <w:gridSpan w:val="7"/>
            <w:tcBorders/>
            <w:shd w:color="auto" w:fill="auto" w:val="clear"/>
          </w:tcPr>
          <w:p>
            <w:pPr>
              <w:pStyle w:val="Normal"/>
              <w:jc w:val="both"/>
              <w:rPr>
                <w:b/>
                <w:b/>
                <w:bCs/>
                <w:sz w:val="16"/>
                <w:szCs w:val="16"/>
              </w:rPr>
            </w:pPr>
            <w:r>
              <w:rPr>
                <w:b/>
                <w:bCs/>
                <w:sz w:val="16"/>
                <w:szCs w:val="16"/>
              </w:rPr>
              <w:t xml:space="preserve">Балльно-рейтинговая </w:t>
            </w:r>
          </w:p>
          <w:p>
            <w:pPr>
              <w:pStyle w:val="Normal"/>
              <w:jc w:val="both"/>
              <w:rPr>
                <w:b/>
                <w:b/>
                <w:sz w:val="16"/>
                <w:szCs w:val="16"/>
                <w:highlight w:val="green"/>
              </w:rPr>
            </w:pPr>
            <w:r>
              <w:rPr>
                <w:b/>
                <w:bCs/>
                <w:sz w:val="16"/>
                <w:szCs w:val="16"/>
              </w:rPr>
              <w:t>буквенная система оценки учета учебных достижений</w:t>
            </w:r>
          </w:p>
        </w:tc>
        <w:tc>
          <w:tcPr>
            <w:tcW w:w="4989" w:type="dxa"/>
            <w:gridSpan w:val="6"/>
            <w:tcBorders/>
            <w:shd w:color="auto" w:fill="auto" w:val="clear"/>
          </w:tcPr>
          <w:p>
            <w:pPr>
              <w:pStyle w:val="Normal"/>
              <w:jc w:val="both"/>
              <w:rPr>
                <w:b/>
                <w:b/>
                <w:bCs/>
                <w:sz w:val="16"/>
                <w:szCs w:val="16"/>
              </w:rPr>
            </w:pPr>
            <w:r>
              <w:rPr>
                <w:b/>
                <w:sz w:val="16"/>
                <w:szCs w:val="16"/>
              </w:rPr>
              <w:t>Методы оценивания</w:t>
            </w:r>
          </w:p>
        </w:tc>
      </w:tr>
      <w:tr>
        <w:trPr>
          <w:trHeight w:val="846" w:hRule="atLeast"/>
        </w:trPr>
        <w:tc>
          <w:tcPr>
            <w:tcW w:w="1022" w:type="dxa"/>
            <w:gridSpan w:val="2"/>
            <w:tcBorders/>
            <w:shd w:color="auto" w:fill="auto" w:val="clear"/>
          </w:tcPr>
          <w:p>
            <w:pPr>
              <w:pStyle w:val="Normal"/>
              <w:jc w:val="both"/>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pPr>
              <w:pStyle w:val="Normal"/>
              <w:jc w:val="both"/>
              <w:rPr/>
            </w:pPr>
            <w:r>
              <w:rPr>
                <w:b/>
                <w:bCs/>
                <w:sz w:val="16"/>
                <w:szCs w:val="16"/>
                <w:lang w:val="kk-KZ"/>
              </w:rPr>
              <w:t xml:space="preserve">әріптік бағалау жүйесі </w:t>
            </w:r>
          </w:p>
        </w:tc>
        <w:tc>
          <w:tcPr>
            <w:tcW w:w="1136" w:type="dxa"/>
            <w:gridSpan w:val="2"/>
            <w:tcBorders/>
            <w:shd w:color="auto" w:fill="auto" w:val="clear"/>
          </w:tcPr>
          <w:p>
            <w:pPr>
              <w:pStyle w:val="Normal"/>
              <w:jc w:val="both"/>
              <w:rPr/>
            </w:pPr>
            <w:r>
              <w:rPr>
                <w:b/>
                <w:sz w:val="16"/>
                <w:szCs w:val="16"/>
                <w:lang w:val="kk-KZ"/>
              </w:rPr>
              <w:t xml:space="preserve">Бағалау әдістері </w:t>
            </w:r>
          </w:p>
        </w:tc>
        <w:tc>
          <w:tcPr>
            <w:tcW w:w="1100" w:type="dxa"/>
            <w:tcBorders/>
            <w:shd w:color="auto" w:fill="auto" w:val="clear"/>
          </w:tcPr>
          <w:p>
            <w:pPr>
              <w:pStyle w:val="Normal"/>
              <w:jc w:val="both"/>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pPr>
              <w:pStyle w:val="Normal"/>
              <w:jc w:val="both"/>
              <w:rPr/>
            </w:pPr>
            <w:r>
              <w:rPr>
                <w:b/>
                <w:bCs/>
                <w:sz w:val="16"/>
                <w:szCs w:val="16"/>
                <w:lang w:val="kk-KZ"/>
              </w:rPr>
              <w:t xml:space="preserve">әріптік бағалау жүйесі </w:t>
            </w:r>
          </w:p>
        </w:tc>
        <w:tc>
          <w:tcPr>
            <w:tcW w:w="1799" w:type="dxa"/>
            <w:tcBorders/>
            <w:shd w:color="auto" w:fill="auto" w:val="clear"/>
          </w:tcPr>
          <w:p>
            <w:pPr>
              <w:pStyle w:val="Normal"/>
              <w:jc w:val="both"/>
              <w:rPr/>
            </w:pPr>
            <w:r>
              <w:rPr>
                <w:b/>
                <w:sz w:val="16"/>
                <w:szCs w:val="16"/>
                <w:lang w:val="kk-KZ"/>
              </w:rPr>
              <w:t xml:space="preserve">Бағалау әдістері </w:t>
            </w:r>
          </w:p>
        </w:tc>
        <w:tc>
          <w:tcPr>
            <w:tcW w:w="4993" w:type="dxa"/>
            <w:gridSpan w:val="7"/>
            <w:vMerge w:val="restart"/>
            <w:tcBorders/>
            <w:shd w:fill="auto" w:val="clear"/>
          </w:tcPr>
          <w:p>
            <w:pPr>
              <w:pStyle w:val="Normal"/>
              <w:jc w:val="both"/>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pPr>
              <w:pStyle w:val="Normal"/>
              <w:jc w:val="both"/>
              <w:rPr/>
            </w:pPr>
            <w:r>
              <w:rPr>
                <w:b/>
                <w:bCs/>
                <w:sz w:val="16"/>
                <w:szCs w:val="16"/>
                <w:lang w:val="kk-KZ"/>
              </w:rPr>
              <w:t xml:space="preserve">әріптік бағалау жүйесі </w:t>
            </w:r>
          </w:p>
        </w:tc>
      </w:tr>
      <w:tr>
        <w:trPr>
          <w:trHeight w:val="359" w:hRule="atLeast"/>
        </w:trPr>
        <w:tc>
          <w:tcPr>
            <w:tcW w:w="1022" w:type="dxa"/>
            <w:gridSpan w:val="2"/>
            <w:tcBorders/>
            <w:shd w:fill="auto" w:val="clear"/>
          </w:tcPr>
          <w:p>
            <w:pPr>
              <w:pStyle w:val="Normal"/>
              <w:rPr/>
            </w:pPr>
            <w:r>
              <w:rPr>
                <w:b/>
                <w:bCs/>
                <w:sz w:val="16"/>
                <w:szCs w:val="16"/>
                <w:lang w:val="kk-KZ"/>
              </w:rPr>
              <w:t xml:space="preserve">Баға </w:t>
            </w:r>
          </w:p>
        </w:tc>
        <w:tc>
          <w:tcPr>
            <w:tcW w:w="1136" w:type="dxa"/>
            <w:gridSpan w:val="2"/>
            <w:tcBorders/>
            <w:shd w:fill="auto" w:val="clear"/>
          </w:tcPr>
          <w:p>
            <w:pPr>
              <w:pStyle w:val="Normal"/>
              <w:jc w:val="both"/>
              <w:rPr/>
            </w:pPr>
            <w:r>
              <w:rPr>
                <w:b/>
                <w:bCs/>
                <w:sz w:val="16"/>
                <w:szCs w:val="16"/>
                <w:lang w:val="kk-KZ"/>
              </w:rPr>
              <w:t>Баллдардың сандық баламасы</w:t>
            </w:r>
          </w:p>
        </w:tc>
        <w:tc>
          <w:tcPr>
            <w:tcW w:w="1100" w:type="dxa"/>
            <w:tcBorders/>
            <w:shd w:fill="auto" w:val="clear"/>
          </w:tcPr>
          <w:p>
            <w:pPr>
              <w:pStyle w:val="Normal"/>
              <w:rPr/>
            </w:pPr>
            <w:r>
              <w:rPr>
                <w:b/>
                <w:bCs/>
                <w:sz w:val="16"/>
                <w:szCs w:val="16"/>
              </w:rPr>
              <w:t xml:space="preserve">% </w:t>
            </w:r>
            <w:r>
              <w:rPr>
                <w:b/>
                <w:bCs/>
                <w:sz w:val="16"/>
                <w:szCs w:val="16"/>
                <w:lang w:val="kk-KZ"/>
              </w:rPr>
              <w:t xml:space="preserve">мәндегі баллдар </w:t>
            </w:r>
          </w:p>
        </w:tc>
        <w:tc>
          <w:tcPr>
            <w:tcW w:w="1799" w:type="dxa"/>
            <w:vMerge w:val="restart"/>
            <w:tcBorders/>
            <w:shd w:fill="auto" w:val="clear"/>
          </w:tcPr>
          <w:p>
            <w:pPr>
              <w:pStyle w:val="Normal"/>
              <w:rPr/>
            </w:pPr>
            <w:r>
              <w:rPr>
                <w:b/>
                <w:bCs/>
                <w:sz w:val="16"/>
                <w:szCs w:val="16"/>
                <w:lang w:val="kk-KZ"/>
              </w:rPr>
              <w:t>Дәстүрлі жүйедегі баға</w:t>
            </w:r>
          </w:p>
        </w:tc>
        <w:tc>
          <w:tcPr>
            <w:tcW w:w="4993" w:type="dxa"/>
            <w:gridSpan w:val="7"/>
            <w:vMerge w:val="continue"/>
            <w:tcBorders/>
            <w:shd w:fill="auto" w:val="clear"/>
          </w:tcPr>
          <w:p>
            <w:pPr>
              <w:pStyle w:val="Normal"/>
              <w:jc w:val="both"/>
              <w:rPr>
                <w:sz w:val="16"/>
                <w:szCs w:val="16"/>
                <w:highlight w:val="green"/>
              </w:rPr>
            </w:pPr>
            <w:r>
              <w:rPr>
                <w:sz w:val="16"/>
                <w:szCs w:val="16"/>
                <w:highlight w:val="green"/>
              </w:rPr>
            </w:r>
          </w:p>
        </w:tc>
      </w:tr>
      <w:tr>
        <w:trPr>
          <w:trHeight w:val="359" w:hRule="atLeast"/>
        </w:trPr>
        <w:tc>
          <w:tcPr>
            <w:tcW w:w="1022" w:type="dxa"/>
            <w:gridSpan w:val="2"/>
            <w:tcBorders/>
            <w:shd w:fill="auto" w:val="clear"/>
          </w:tcPr>
          <w:p>
            <w:pPr>
              <w:pStyle w:val="Normal"/>
              <w:jc w:val="both"/>
              <w:rPr/>
            </w:pPr>
            <w:r>
              <w:rPr>
                <w:sz w:val="16"/>
                <w:szCs w:val="16"/>
                <w:lang w:val="en-US"/>
              </w:rPr>
              <w:t>A</w:t>
            </w:r>
          </w:p>
        </w:tc>
        <w:tc>
          <w:tcPr>
            <w:tcW w:w="1136" w:type="dxa"/>
            <w:gridSpan w:val="2"/>
            <w:tcBorders/>
            <w:shd w:fill="auto" w:val="clear"/>
          </w:tcPr>
          <w:p>
            <w:pPr>
              <w:pStyle w:val="Normal"/>
              <w:jc w:val="both"/>
              <w:rPr/>
            </w:pPr>
            <w:r>
              <w:rPr>
                <w:sz w:val="16"/>
                <w:szCs w:val="16"/>
                <w:lang w:val="en-US"/>
              </w:rPr>
              <w:t>4</w:t>
            </w:r>
            <w:r>
              <w:rPr>
                <w:sz w:val="16"/>
                <w:szCs w:val="16"/>
              </w:rPr>
              <w:t>,0</w:t>
            </w:r>
          </w:p>
        </w:tc>
        <w:tc>
          <w:tcPr>
            <w:tcW w:w="1100" w:type="dxa"/>
            <w:tcBorders/>
            <w:shd w:fill="auto" w:val="clear"/>
          </w:tcPr>
          <w:p>
            <w:pPr>
              <w:pStyle w:val="Normal"/>
              <w:jc w:val="both"/>
              <w:rPr/>
            </w:pPr>
            <w:r>
              <w:rPr>
                <w:sz w:val="16"/>
                <w:szCs w:val="16"/>
                <w:lang w:val="en-US"/>
              </w:rPr>
              <w:t>95-100</w:t>
            </w:r>
          </w:p>
        </w:tc>
        <w:tc>
          <w:tcPr>
            <w:tcW w:w="1799" w:type="dxa"/>
            <w:vMerge w:val="continue"/>
            <w:tcBorders/>
            <w:shd w:fill="auto" w:val="clear"/>
          </w:tcPr>
          <w:p>
            <w:pPr>
              <w:pStyle w:val="Normal"/>
              <w:jc w:val="both"/>
              <w:rPr>
                <w:b/>
                <w:b/>
                <w:sz w:val="16"/>
                <w:szCs w:val="16"/>
                <w:highlight w:val="green"/>
              </w:rPr>
            </w:pPr>
            <w:r>
              <w:rPr>
                <w:b/>
                <w:sz w:val="16"/>
                <w:szCs w:val="16"/>
                <w:highlight w:val="green"/>
              </w:rPr>
            </w:r>
          </w:p>
        </w:tc>
        <w:tc>
          <w:tcPr>
            <w:tcW w:w="4993" w:type="dxa"/>
            <w:gridSpan w:val="7"/>
            <w:vMerge w:val="continue"/>
            <w:tcBorders/>
            <w:shd w:fill="auto" w:val="clear"/>
          </w:tcPr>
          <w:p>
            <w:pPr>
              <w:pStyle w:val="Normal"/>
              <w:jc w:val="both"/>
              <w:rPr>
                <w:sz w:val="16"/>
                <w:szCs w:val="16"/>
                <w:highlight w:val="green"/>
              </w:rPr>
            </w:pPr>
            <w:r>
              <w:rPr>
                <w:sz w:val="16"/>
                <w:szCs w:val="16"/>
                <w:highlight w:val="green"/>
              </w:rPr>
            </w:r>
          </w:p>
        </w:tc>
      </w:tr>
      <w:tr>
        <w:trPr>
          <w:trHeight w:val="973" w:hRule="atLeast"/>
        </w:trPr>
        <w:tc>
          <w:tcPr>
            <w:tcW w:w="1022" w:type="dxa"/>
            <w:gridSpan w:val="2"/>
            <w:tcBorders/>
            <w:shd w:fill="auto" w:val="clear"/>
          </w:tcPr>
          <w:p>
            <w:pPr>
              <w:pStyle w:val="Normal"/>
              <w:jc w:val="both"/>
              <w:rPr/>
            </w:pPr>
            <w:r>
              <w:rPr>
                <w:sz w:val="16"/>
                <w:szCs w:val="16"/>
                <w:lang w:val="en-US"/>
              </w:rPr>
              <w:t>A-</w:t>
            </w:r>
          </w:p>
        </w:tc>
        <w:tc>
          <w:tcPr>
            <w:tcW w:w="1136" w:type="dxa"/>
            <w:gridSpan w:val="2"/>
            <w:tcBorders/>
            <w:shd w:fill="auto" w:val="clear"/>
          </w:tcPr>
          <w:p>
            <w:pPr>
              <w:pStyle w:val="Normal"/>
              <w:jc w:val="both"/>
              <w:rPr/>
            </w:pPr>
            <w:r>
              <w:rPr>
                <w:sz w:val="16"/>
                <w:szCs w:val="16"/>
              </w:rPr>
              <w:t>3,67</w:t>
            </w:r>
          </w:p>
        </w:tc>
        <w:tc>
          <w:tcPr>
            <w:tcW w:w="1100" w:type="dxa"/>
            <w:tcBorders/>
            <w:shd w:fill="auto" w:val="clear"/>
          </w:tcPr>
          <w:p>
            <w:pPr>
              <w:pStyle w:val="Normal"/>
              <w:jc w:val="both"/>
              <w:rPr/>
            </w:pPr>
            <w:r>
              <w:rPr>
                <w:sz w:val="16"/>
                <w:szCs w:val="16"/>
              </w:rPr>
              <w:t>90-94</w:t>
            </w:r>
          </w:p>
        </w:tc>
        <w:tc>
          <w:tcPr>
            <w:tcW w:w="1799" w:type="dxa"/>
            <w:vMerge w:val="restart"/>
            <w:tcBorders/>
            <w:shd w:fill="auto" w:val="clear"/>
          </w:tcPr>
          <w:p>
            <w:pPr>
              <w:pStyle w:val="Normal"/>
              <w:rPr>
                <w:b/>
                <w:b/>
                <w:sz w:val="16"/>
                <w:szCs w:val="16"/>
                <w:lang w:val="kk-KZ" w:eastAsia="en-US"/>
              </w:rPr>
            </w:pPr>
            <w:r>
              <w:rPr>
                <w:b/>
                <w:sz w:val="16"/>
                <w:szCs w:val="16"/>
                <w:lang w:val="kk-KZ" w:eastAsia="en-US"/>
              </w:rPr>
            </w:r>
          </w:p>
        </w:tc>
        <w:tc>
          <w:tcPr>
            <w:tcW w:w="4993" w:type="dxa"/>
            <w:gridSpan w:val="7"/>
            <w:vMerge w:val="continue"/>
            <w:tcBorders/>
            <w:shd w:fill="auto" w:val="clear"/>
          </w:tcPr>
          <w:p>
            <w:pPr>
              <w:pStyle w:val="Normal"/>
              <w:jc w:val="both"/>
              <w:rPr>
                <w:sz w:val="16"/>
                <w:szCs w:val="16"/>
              </w:rPr>
            </w:pPr>
            <w:r>
              <w:rPr>
                <w:sz w:val="16"/>
                <w:szCs w:val="16"/>
              </w:rPr>
            </w:r>
          </w:p>
        </w:tc>
      </w:tr>
      <w:tr>
        <w:trPr>
          <w:trHeight w:val="215" w:hRule="atLeast"/>
        </w:trPr>
        <w:tc>
          <w:tcPr>
            <w:tcW w:w="1022" w:type="dxa"/>
            <w:gridSpan w:val="2"/>
            <w:tcBorders/>
            <w:shd w:fill="auto" w:val="clear"/>
          </w:tcPr>
          <w:p>
            <w:pPr>
              <w:pStyle w:val="Normal"/>
              <w:jc w:val="both"/>
              <w:rPr/>
            </w:pPr>
            <w:r>
              <w:rPr>
                <w:sz w:val="16"/>
                <w:szCs w:val="16"/>
                <w:lang w:val="en-US"/>
              </w:rPr>
              <w:t>B+</w:t>
            </w:r>
          </w:p>
        </w:tc>
        <w:tc>
          <w:tcPr>
            <w:tcW w:w="1136" w:type="dxa"/>
            <w:gridSpan w:val="2"/>
            <w:tcBorders/>
            <w:shd w:fill="auto" w:val="clear"/>
          </w:tcPr>
          <w:p>
            <w:pPr>
              <w:pStyle w:val="Normal"/>
              <w:jc w:val="both"/>
              <w:rPr/>
            </w:pPr>
            <w:r>
              <w:rPr>
                <w:sz w:val="16"/>
                <w:szCs w:val="16"/>
              </w:rPr>
              <w:t>3,33</w:t>
            </w:r>
          </w:p>
        </w:tc>
        <w:tc>
          <w:tcPr>
            <w:tcW w:w="1100" w:type="dxa"/>
            <w:tcBorders/>
            <w:shd w:fill="auto" w:val="clear"/>
          </w:tcPr>
          <w:p>
            <w:pPr>
              <w:pStyle w:val="Normal"/>
              <w:jc w:val="both"/>
              <w:rPr/>
            </w:pPr>
            <w:r>
              <w:rPr>
                <w:sz w:val="16"/>
                <w:szCs w:val="16"/>
              </w:rPr>
              <w:t>85-89</w:t>
            </w:r>
          </w:p>
        </w:tc>
        <w:tc>
          <w:tcPr>
            <w:tcW w:w="1799" w:type="dxa"/>
            <w:vMerge w:val="continue"/>
            <w:tcBorders/>
            <w:shd w:fill="auto" w:val="clear"/>
          </w:tcPr>
          <w:p>
            <w:pPr>
              <w:pStyle w:val="Normal"/>
              <w:jc w:val="both"/>
              <w:rPr>
                <w:b/>
                <w:b/>
                <w:sz w:val="16"/>
                <w:szCs w:val="16"/>
                <w:highlight w:val="green"/>
              </w:rPr>
            </w:pPr>
            <w:r>
              <w:rPr>
                <w:b/>
                <w:sz w:val="16"/>
                <w:szCs w:val="16"/>
                <w:highlight w:val="green"/>
              </w:rPr>
            </w:r>
          </w:p>
        </w:tc>
        <w:tc>
          <w:tcPr>
            <w:tcW w:w="2863" w:type="dxa"/>
            <w:gridSpan w:val="2"/>
            <w:tcBorders/>
            <w:shd w:color="auto" w:fill="auto" w:val="clear"/>
          </w:tcPr>
          <w:p>
            <w:pPr>
              <w:pStyle w:val="Normal"/>
              <w:rPr>
                <w:b/>
                <w:b/>
                <w:sz w:val="16"/>
                <w:szCs w:val="16"/>
                <w:lang w:val="kk-KZ" w:eastAsia="en-US"/>
              </w:rPr>
            </w:pPr>
            <w:r>
              <w:rPr>
                <w:b/>
                <w:sz w:val="16"/>
                <w:szCs w:val="16"/>
                <w:lang w:val="kk-KZ" w:eastAsia="en-US"/>
              </w:rPr>
            </w:r>
          </w:p>
        </w:tc>
        <w:tc>
          <w:tcPr>
            <w:tcW w:w="2130" w:type="dxa"/>
            <w:gridSpan w:val="5"/>
            <w:tcBorders/>
            <w:shd w:color="auto" w:fill="auto" w:val="clear"/>
          </w:tcPr>
          <w:p>
            <w:pPr>
              <w:pStyle w:val="Normal"/>
              <w:jc w:val="both"/>
              <w:rPr/>
            </w:pPr>
            <w:r>
              <w:rPr>
                <w:sz w:val="16"/>
                <w:szCs w:val="16"/>
                <w:lang w:val="en-US"/>
              </w:rPr>
              <w:t>B+</w:t>
            </w:r>
          </w:p>
        </w:tc>
      </w:tr>
      <w:tr>
        <w:trPr>
          <w:trHeight w:val="135" w:hRule="atLeast"/>
        </w:trPr>
        <w:tc>
          <w:tcPr>
            <w:tcW w:w="1022" w:type="dxa"/>
            <w:gridSpan w:val="2"/>
            <w:tcBorders/>
            <w:shd w:fill="auto" w:val="clear"/>
          </w:tcPr>
          <w:p>
            <w:pPr>
              <w:pStyle w:val="Normal"/>
              <w:jc w:val="both"/>
              <w:rPr/>
            </w:pPr>
            <w:r>
              <w:rPr>
                <w:sz w:val="16"/>
                <w:szCs w:val="16"/>
                <w:lang w:val="en-US"/>
              </w:rPr>
              <w:t>B</w:t>
            </w:r>
          </w:p>
        </w:tc>
        <w:tc>
          <w:tcPr>
            <w:tcW w:w="1136" w:type="dxa"/>
            <w:gridSpan w:val="2"/>
            <w:tcBorders/>
            <w:shd w:fill="auto" w:val="clear"/>
          </w:tcPr>
          <w:p>
            <w:pPr>
              <w:pStyle w:val="Normal"/>
              <w:jc w:val="both"/>
              <w:rPr/>
            </w:pPr>
            <w:r>
              <w:rPr>
                <w:sz w:val="16"/>
                <w:szCs w:val="16"/>
              </w:rPr>
              <w:t>3,0</w:t>
            </w:r>
          </w:p>
        </w:tc>
        <w:tc>
          <w:tcPr>
            <w:tcW w:w="1100" w:type="dxa"/>
            <w:tcBorders/>
            <w:shd w:fill="auto" w:val="clear"/>
          </w:tcPr>
          <w:p>
            <w:pPr>
              <w:pStyle w:val="Normal"/>
              <w:jc w:val="both"/>
              <w:rPr/>
            </w:pPr>
            <w:r>
              <w:rPr>
                <w:sz w:val="16"/>
                <w:szCs w:val="16"/>
              </w:rPr>
              <w:t>80-84</w:t>
            </w:r>
          </w:p>
        </w:tc>
        <w:tc>
          <w:tcPr>
            <w:tcW w:w="1799" w:type="dxa"/>
            <w:vMerge w:val="continue"/>
            <w:tcBorders/>
            <w:shd w:fill="auto" w:val="clear"/>
          </w:tcPr>
          <w:p>
            <w:pPr>
              <w:pStyle w:val="Normal"/>
              <w:jc w:val="both"/>
              <w:rPr>
                <w:b/>
                <w:b/>
                <w:sz w:val="16"/>
                <w:szCs w:val="16"/>
                <w:highlight w:val="green"/>
              </w:rPr>
            </w:pPr>
            <w:r>
              <w:rPr>
                <w:b/>
                <w:sz w:val="16"/>
                <w:szCs w:val="16"/>
                <w:highlight w:val="green"/>
              </w:rPr>
            </w:r>
          </w:p>
        </w:tc>
        <w:tc>
          <w:tcPr>
            <w:tcW w:w="2863" w:type="dxa"/>
            <w:gridSpan w:val="2"/>
            <w:tcBorders/>
            <w:shd w:fill="auto" w:val="clear"/>
          </w:tcPr>
          <w:p>
            <w:pPr>
              <w:pStyle w:val="Normal"/>
              <w:jc w:val="both"/>
              <w:rPr/>
            </w:pPr>
            <w:r>
              <w:rPr>
                <w:b/>
                <w:sz w:val="16"/>
                <w:szCs w:val="16"/>
                <w:lang w:val="kk-KZ"/>
              </w:rPr>
              <w:t>Формативті және жиынтық бағалау</w:t>
            </w:r>
          </w:p>
          <w:p>
            <w:pPr>
              <w:pStyle w:val="Normal"/>
              <w:jc w:val="both"/>
              <w:rPr/>
            </w:pPr>
            <w:r>
              <w:rPr>
                <w:sz w:val="16"/>
                <w:szCs w:val="16"/>
                <w:lang w:val="kk-KZ"/>
              </w:rPr>
              <w:t>Оқытушы бағалаудың өз түрлерін енгізеді немесе ұсынылған нұсқаны қолданады</w:t>
            </w:r>
          </w:p>
        </w:tc>
        <w:tc>
          <w:tcPr>
            <w:tcW w:w="2130" w:type="dxa"/>
            <w:gridSpan w:val="5"/>
            <w:tcBorders/>
            <w:shd w:fill="auto" w:val="clear"/>
          </w:tcPr>
          <w:p>
            <w:pPr>
              <w:pStyle w:val="Normal"/>
              <w:rPr/>
            </w:pPr>
            <w:r>
              <w:rPr>
                <w:b/>
                <w:bCs/>
                <w:sz w:val="16"/>
                <w:szCs w:val="16"/>
                <w:lang w:val="kk-KZ"/>
              </w:rPr>
              <w:t xml:space="preserve">% мәндегі баллдар </w:t>
            </w:r>
            <w:r>
              <w:rPr>
                <w:sz w:val="16"/>
                <w:szCs w:val="16"/>
                <w:lang w:val="kk-KZ"/>
              </w:rPr>
              <w:t>Оқытушы өзінің баллдарға бөлуін күнтізбеге (кестеге) сәйкес пункттерге енгізеді.</w:t>
            </w:r>
          </w:p>
          <w:p>
            <w:pPr>
              <w:pStyle w:val="Normal"/>
              <w:rPr/>
            </w:pPr>
            <w:r>
              <w:rPr>
                <w:sz w:val="16"/>
                <w:szCs w:val="16"/>
                <w:u w:val="single"/>
                <w:lang w:val="kk-KZ"/>
              </w:rPr>
              <w:t>Емтихан және пән бойынша қорытынды балл өзгермейді.</w:t>
            </w:r>
          </w:p>
        </w:tc>
      </w:tr>
      <w:tr>
        <w:trPr>
          <w:trHeight w:val="51" w:hRule="atLeast"/>
        </w:trPr>
        <w:tc>
          <w:tcPr>
            <w:tcW w:w="1022" w:type="dxa"/>
            <w:gridSpan w:val="2"/>
            <w:tcBorders/>
            <w:shd w:fill="auto" w:val="clear"/>
          </w:tcPr>
          <w:p>
            <w:pPr>
              <w:pStyle w:val="Normal"/>
              <w:jc w:val="both"/>
              <w:rPr/>
            </w:pPr>
            <w:r>
              <w:rPr>
                <w:sz w:val="16"/>
                <w:szCs w:val="16"/>
                <w:lang w:val="en-US"/>
              </w:rPr>
              <w:t>B-</w:t>
            </w:r>
          </w:p>
        </w:tc>
        <w:tc>
          <w:tcPr>
            <w:tcW w:w="1136" w:type="dxa"/>
            <w:gridSpan w:val="2"/>
            <w:tcBorders/>
            <w:shd w:fill="auto" w:val="clear"/>
          </w:tcPr>
          <w:p>
            <w:pPr>
              <w:pStyle w:val="Normal"/>
              <w:jc w:val="both"/>
              <w:rPr/>
            </w:pPr>
            <w:r>
              <w:rPr>
                <w:sz w:val="16"/>
                <w:szCs w:val="16"/>
              </w:rPr>
              <w:t>2,67</w:t>
            </w:r>
          </w:p>
        </w:tc>
        <w:tc>
          <w:tcPr>
            <w:tcW w:w="1100" w:type="dxa"/>
            <w:tcBorders/>
            <w:shd w:fill="auto" w:val="clear"/>
          </w:tcPr>
          <w:p>
            <w:pPr>
              <w:pStyle w:val="Normal"/>
              <w:jc w:val="both"/>
              <w:rPr/>
            </w:pPr>
            <w:r>
              <w:rPr>
                <w:sz w:val="16"/>
                <w:szCs w:val="16"/>
              </w:rPr>
              <w:t>75-79</w:t>
            </w:r>
          </w:p>
        </w:tc>
        <w:tc>
          <w:tcPr>
            <w:tcW w:w="1799" w:type="dxa"/>
            <w:vMerge w:val="continue"/>
            <w:tcBorders/>
            <w:shd w:fill="auto" w:val="clear"/>
          </w:tcPr>
          <w:p>
            <w:pPr>
              <w:pStyle w:val="Normal"/>
              <w:jc w:val="both"/>
              <w:rPr>
                <w:b/>
                <w:b/>
                <w:sz w:val="16"/>
                <w:szCs w:val="16"/>
                <w:highlight w:val="green"/>
              </w:rPr>
            </w:pPr>
            <w:r>
              <w:rPr>
                <w:b/>
                <w:sz w:val="16"/>
                <w:szCs w:val="16"/>
                <w:highlight w:val="green"/>
              </w:rPr>
            </w:r>
          </w:p>
        </w:tc>
        <w:tc>
          <w:tcPr>
            <w:tcW w:w="2863" w:type="dxa"/>
            <w:gridSpan w:val="2"/>
            <w:tcBorders/>
            <w:shd w:fill="auto" w:val="clear"/>
          </w:tcPr>
          <w:p>
            <w:pPr>
              <w:pStyle w:val="Normal"/>
              <w:jc w:val="both"/>
              <w:rPr/>
            </w:pPr>
            <w:r>
              <w:rPr>
                <w:sz w:val="16"/>
                <w:szCs w:val="16"/>
              </w:rPr>
              <w:t>Дәрістердегі белсенділік</w:t>
            </w:r>
          </w:p>
        </w:tc>
        <w:tc>
          <w:tcPr>
            <w:tcW w:w="2130" w:type="dxa"/>
            <w:gridSpan w:val="5"/>
            <w:tcBorders/>
            <w:shd w:fill="auto" w:val="clear"/>
          </w:tcPr>
          <w:p>
            <w:pPr>
              <w:pStyle w:val="Normal"/>
              <w:jc w:val="both"/>
              <w:rPr/>
            </w:pPr>
            <w:r>
              <w:rPr>
                <w:sz w:val="16"/>
                <w:szCs w:val="16"/>
              </w:rPr>
              <w:t>5</w:t>
            </w:r>
          </w:p>
        </w:tc>
      </w:tr>
      <w:tr>
        <w:trPr>
          <w:trHeight w:val="181" w:hRule="atLeast"/>
        </w:trPr>
        <w:tc>
          <w:tcPr>
            <w:tcW w:w="1022" w:type="dxa"/>
            <w:gridSpan w:val="2"/>
            <w:tcBorders/>
            <w:shd w:fill="auto" w:val="clear"/>
          </w:tcPr>
          <w:p>
            <w:pPr>
              <w:pStyle w:val="Normal"/>
              <w:jc w:val="both"/>
              <w:rPr/>
            </w:pPr>
            <w:r>
              <w:rPr>
                <w:sz w:val="16"/>
                <w:szCs w:val="16"/>
                <w:lang w:val="en-US"/>
              </w:rPr>
              <w:t>C+</w:t>
            </w:r>
          </w:p>
        </w:tc>
        <w:tc>
          <w:tcPr>
            <w:tcW w:w="1136" w:type="dxa"/>
            <w:gridSpan w:val="2"/>
            <w:tcBorders/>
            <w:shd w:fill="auto" w:val="clear"/>
          </w:tcPr>
          <w:p>
            <w:pPr>
              <w:pStyle w:val="Normal"/>
              <w:jc w:val="both"/>
              <w:rPr/>
            </w:pPr>
            <w:r>
              <w:rPr>
                <w:sz w:val="16"/>
                <w:szCs w:val="16"/>
              </w:rPr>
              <w:t>2,33</w:t>
            </w:r>
          </w:p>
        </w:tc>
        <w:tc>
          <w:tcPr>
            <w:tcW w:w="1100" w:type="dxa"/>
            <w:tcBorders/>
            <w:shd w:fill="auto" w:val="clear"/>
          </w:tcPr>
          <w:p>
            <w:pPr>
              <w:pStyle w:val="Normal"/>
              <w:jc w:val="both"/>
              <w:rPr/>
            </w:pPr>
            <w:r>
              <w:rPr>
                <w:sz w:val="16"/>
                <w:szCs w:val="16"/>
              </w:rPr>
              <w:t>70-74</w:t>
            </w:r>
          </w:p>
        </w:tc>
        <w:tc>
          <w:tcPr>
            <w:tcW w:w="1799" w:type="dxa"/>
            <w:vMerge w:val="restart"/>
            <w:tcBorders/>
            <w:shd w:fill="auto" w:val="clear"/>
          </w:tcPr>
          <w:p>
            <w:pPr>
              <w:pStyle w:val="Normal"/>
              <w:rPr>
                <w:b/>
                <w:b/>
                <w:sz w:val="16"/>
                <w:szCs w:val="16"/>
                <w:lang w:val="kk-KZ" w:eastAsia="en-US"/>
              </w:rPr>
            </w:pPr>
            <w:r>
              <w:rPr>
                <w:b/>
                <w:sz w:val="16"/>
                <w:szCs w:val="16"/>
                <w:lang w:val="kk-KZ" w:eastAsia="en-US"/>
              </w:rPr>
            </w:r>
          </w:p>
        </w:tc>
        <w:tc>
          <w:tcPr>
            <w:tcW w:w="2863" w:type="dxa"/>
            <w:gridSpan w:val="2"/>
            <w:tcBorders/>
            <w:shd w:fill="auto" w:val="clear"/>
          </w:tcPr>
          <w:p>
            <w:pPr>
              <w:pStyle w:val="Normal"/>
              <w:jc w:val="both"/>
              <w:rPr/>
            </w:pPr>
            <w:r>
              <w:rPr>
                <w:sz w:val="16"/>
                <w:szCs w:val="16"/>
              </w:rPr>
              <w:t>Практикалық сабақтарда жұмыс істеу</w:t>
            </w:r>
            <w:r>
              <w:rPr>
                <w:sz w:val="16"/>
                <w:szCs w:val="16"/>
                <w:lang w:val="kk-KZ"/>
              </w:rPr>
              <w:t>і</w:t>
            </w:r>
          </w:p>
        </w:tc>
        <w:tc>
          <w:tcPr>
            <w:tcW w:w="2130" w:type="dxa"/>
            <w:gridSpan w:val="5"/>
            <w:tcBorders/>
            <w:shd w:fill="auto" w:val="clear"/>
          </w:tcPr>
          <w:p>
            <w:pPr>
              <w:pStyle w:val="Normal"/>
              <w:jc w:val="both"/>
              <w:rPr/>
            </w:pPr>
            <w:r>
              <w:rPr>
                <w:sz w:val="16"/>
                <w:szCs w:val="16"/>
                <w:lang w:val="kk-KZ"/>
              </w:rPr>
              <w:t>20</w:t>
            </w:r>
          </w:p>
        </w:tc>
      </w:tr>
      <w:tr>
        <w:trPr>
          <w:trHeight w:val="87" w:hRule="atLeast"/>
        </w:trPr>
        <w:tc>
          <w:tcPr>
            <w:tcW w:w="1022" w:type="dxa"/>
            <w:gridSpan w:val="2"/>
            <w:tcBorders/>
            <w:shd w:fill="auto" w:val="clear"/>
          </w:tcPr>
          <w:p>
            <w:pPr>
              <w:pStyle w:val="Normal"/>
              <w:jc w:val="both"/>
              <w:rPr/>
            </w:pPr>
            <w:r>
              <w:rPr>
                <w:sz w:val="16"/>
                <w:szCs w:val="16"/>
                <w:lang w:val="en-US"/>
              </w:rPr>
              <w:t>C</w:t>
            </w:r>
          </w:p>
        </w:tc>
        <w:tc>
          <w:tcPr>
            <w:tcW w:w="1136" w:type="dxa"/>
            <w:gridSpan w:val="2"/>
            <w:tcBorders/>
            <w:shd w:fill="auto" w:val="clear"/>
          </w:tcPr>
          <w:p>
            <w:pPr>
              <w:pStyle w:val="Normal"/>
              <w:jc w:val="both"/>
              <w:rPr/>
            </w:pPr>
            <w:r>
              <w:rPr>
                <w:sz w:val="16"/>
                <w:szCs w:val="16"/>
              </w:rPr>
              <w:t>2,0</w:t>
            </w:r>
          </w:p>
        </w:tc>
        <w:tc>
          <w:tcPr>
            <w:tcW w:w="1100" w:type="dxa"/>
            <w:tcBorders/>
            <w:shd w:fill="auto" w:val="clear"/>
          </w:tcPr>
          <w:p>
            <w:pPr>
              <w:pStyle w:val="Normal"/>
              <w:jc w:val="both"/>
              <w:rPr/>
            </w:pPr>
            <w:r>
              <w:rPr>
                <w:sz w:val="16"/>
                <w:szCs w:val="16"/>
              </w:rPr>
              <w:t>65-69</w:t>
            </w:r>
          </w:p>
        </w:tc>
        <w:tc>
          <w:tcPr>
            <w:tcW w:w="1799" w:type="dxa"/>
            <w:vMerge w:val="continue"/>
            <w:tcBorders/>
            <w:shd w:fill="auto" w:val="clear"/>
          </w:tcPr>
          <w:p>
            <w:pPr>
              <w:pStyle w:val="Normal"/>
              <w:jc w:val="both"/>
              <w:rPr>
                <w:b/>
                <w:b/>
                <w:sz w:val="16"/>
                <w:szCs w:val="16"/>
                <w:highlight w:val="green"/>
              </w:rPr>
            </w:pPr>
            <w:r>
              <w:rPr>
                <w:b/>
                <w:sz w:val="16"/>
                <w:szCs w:val="16"/>
                <w:highlight w:val="green"/>
              </w:rPr>
            </w:r>
          </w:p>
        </w:tc>
        <w:tc>
          <w:tcPr>
            <w:tcW w:w="2863" w:type="dxa"/>
            <w:gridSpan w:val="2"/>
            <w:tcBorders/>
            <w:shd w:fill="auto" w:val="clear"/>
          </w:tcPr>
          <w:p>
            <w:pPr>
              <w:pStyle w:val="Normal"/>
              <w:jc w:val="both"/>
              <w:rPr/>
            </w:pPr>
            <w:r>
              <w:rPr>
                <w:sz w:val="16"/>
                <w:szCs w:val="16"/>
                <w:lang w:val="kk-KZ"/>
              </w:rPr>
              <w:t>Өзіндік жұмысы</w:t>
            </w:r>
            <w:r>
              <w:rPr>
                <w:sz w:val="16"/>
                <w:szCs w:val="16"/>
              </w:rPr>
              <w:t xml:space="preserve">                                      </w:t>
            </w:r>
          </w:p>
        </w:tc>
        <w:tc>
          <w:tcPr>
            <w:tcW w:w="2130" w:type="dxa"/>
            <w:gridSpan w:val="5"/>
            <w:tcBorders/>
            <w:shd w:fill="auto" w:val="clear"/>
          </w:tcPr>
          <w:p>
            <w:pPr>
              <w:pStyle w:val="Normal"/>
              <w:jc w:val="both"/>
              <w:rPr/>
            </w:pPr>
            <w:r>
              <w:rPr>
                <w:sz w:val="16"/>
                <w:szCs w:val="16"/>
              </w:rPr>
              <w:t>2</w:t>
            </w:r>
            <w:r>
              <w:rPr>
                <w:sz w:val="16"/>
                <w:szCs w:val="16"/>
                <w:lang w:val="kk-KZ"/>
              </w:rPr>
              <w:t>5</w:t>
            </w:r>
          </w:p>
        </w:tc>
      </w:tr>
      <w:tr>
        <w:trPr>
          <w:trHeight w:val="250" w:hRule="atLeast"/>
        </w:trPr>
        <w:tc>
          <w:tcPr>
            <w:tcW w:w="1022" w:type="dxa"/>
            <w:gridSpan w:val="2"/>
            <w:tcBorders/>
            <w:shd w:fill="auto" w:val="clear"/>
          </w:tcPr>
          <w:p>
            <w:pPr>
              <w:pStyle w:val="Normal"/>
              <w:jc w:val="both"/>
              <w:rPr/>
            </w:pPr>
            <w:r>
              <w:rPr>
                <w:sz w:val="16"/>
                <w:szCs w:val="16"/>
                <w:lang w:val="en-US"/>
              </w:rPr>
              <w:t>C-</w:t>
            </w:r>
          </w:p>
        </w:tc>
        <w:tc>
          <w:tcPr>
            <w:tcW w:w="1136" w:type="dxa"/>
            <w:gridSpan w:val="2"/>
            <w:tcBorders/>
            <w:shd w:fill="auto" w:val="clear"/>
          </w:tcPr>
          <w:p>
            <w:pPr>
              <w:pStyle w:val="Normal"/>
              <w:jc w:val="both"/>
              <w:rPr/>
            </w:pPr>
            <w:r>
              <w:rPr>
                <w:sz w:val="16"/>
                <w:szCs w:val="16"/>
              </w:rPr>
              <w:t>1,67</w:t>
            </w:r>
          </w:p>
        </w:tc>
        <w:tc>
          <w:tcPr>
            <w:tcW w:w="1100" w:type="dxa"/>
            <w:tcBorders/>
            <w:shd w:fill="auto" w:val="clear"/>
          </w:tcPr>
          <w:p>
            <w:pPr>
              <w:pStyle w:val="Normal"/>
              <w:jc w:val="both"/>
              <w:rPr/>
            </w:pPr>
            <w:r>
              <w:rPr>
                <w:sz w:val="16"/>
                <w:szCs w:val="16"/>
              </w:rPr>
              <w:t>60-64</w:t>
            </w:r>
          </w:p>
        </w:tc>
        <w:tc>
          <w:tcPr>
            <w:tcW w:w="1799" w:type="dxa"/>
            <w:vMerge w:val="restart"/>
            <w:tcBorders/>
            <w:shd w:fill="auto" w:val="clear"/>
          </w:tcPr>
          <w:p>
            <w:pPr>
              <w:pStyle w:val="Normal"/>
              <w:rPr>
                <w:b/>
                <w:b/>
                <w:sz w:val="16"/>
                <w:szCs w:val="16"/>
                <w:lang w:val="kk-KZ" w:eastAsia="en-US"/>
              </w:rPr>
            </w:pPr>
            <w:r>
              <w:rPr>
                <w:b/>
                <w:sz w:val="16"/>
                <w:szCs w:val="16"/>
                <w:lang w:val="kk-KZ" w:eastAsia="en-US"/>
              </w:rPr>
            </w:r>
          </w:p>
        </w:tc>
        <w:tc>
          <w:tcPr>
            <w:tcW w:w="2863" w:type="dxa"/>
            <w:gridSpan w:val="2"/>
            <w:tcBorders/>
            <w:shd w:fill="auto" w:val="clear"/>
          </w:tcPr>
          <w:p>
            <w:pPr>
              <w:pStyle w:val="Normal"/>
              <w:jc w:val="both"/>
              <w:rPr/>
            </w:pPr>
            <w:r>
              <w:rPr>
                <w:sz w:val="16"/>
                <w:szCs w:val="16"/>
              </w:rPr>
              <w:t>Жобалық және шығармашылық қызмет</w:t>
            </w:r>
            <w:r>
              <w:rPr>
                <w:sz w:val="16"/>
                <w:szCs w:val="16"/>
                <w:lang w:val="kk-KZ"/>
              </w:rPr>
              <w:t>і</w:t>
            </w:r>
          </w:p>
        </w:tc>
        <w:tc>
          <w:tcPr>
            <w:tcW w:w="2130" w:type="dxa"/>
            <w:gridSpan w:val="5"/>
            <w:tcBorders/>
            <w:shd w:fill="auto" w:val="clear"/>
          </w:tcPr>
          <w:p>
            <w:pPr>
              <w:pStyle w:val="Normal"/>
              <w:jc w:val="both"/>
              <w:rPr/>
            </w:pPr>
            <w:r>
              <w:rPr>
                <w:sz w:val="16"/>
                <w:szCs w:val="16"/>
                <w:lang w:val="kk-KZ"/>
              </w:rPr>
              <w:t>10</w:t>
            </w:r>
          </w:p>
        </w:tc>
      </w:tr>
      <w:tr>
        <w:trPr>
          <w:trHeight w:val="315" w:hRule="atLeast"/>
        </w:trPr>
        <w:tc>
          <w:tcPr>
            <w:tcW w:w="1022" w:type="dxa"/>
            <w:gridSpan w:val="2"/>
            <w:tcBorders/>
            <w:shd w:fill="auto" w:val="clear"/>
          </w:tcPr>
          <w:p>
            <w:pPr>
              <w:pStyle w:val="Normal"/>
              <w:jc w:val="both"/>
              <w:rPr/>
            </w:pPr>
            <w:r>
              <w:rPr>
                <w:sz w:val="16"/>
                <w:szCs w:val="16"/>
                <w:lang w:val="en-US"/>
              </w:rPr>
              <w:t>D+</w:t>
            </w:r>
          </w:p>
        </w:tc>
        <w:tc>
          <w:tcPr>
            <w:tcW w:w="1136" w:type="dxa"/>
            <w:gridSpan w:val="2"/>
            <w:tcBorders/>
            <w:shd w:fill="auto" w:val="clear"/>
          </w:tcPr>
          <w:p>
            <w:pPr>
              <w:pStyle w:val="Normal"/>
              <w:jc w:val="both"/>
              <w:rPr/>
            </w:pPr>
            <w:r>
              <w:rPr>
                <w:sz w:val="16"/>
                <w:szCs w:val="16"/>
              </w:rPr>
              <w:t>1,33</w:t>
            </w:r>
          </w:p>
        </w:tc>
        <w:tc>
          <w:tcPr>
            <w:tcW w:w="1100" w:type="dxa"/>
            <w:tcBorders/>
            <w:shd w:fill="auto" w:val="clear"/>
          </w:tcPr>
          <w:p>
            <w:pPr>
              <w:pStyle w:val="Normal"/>
              <w:jc w:val="both"/>
              <w:rPr/>
            </w:pPr>
            <w:r>
              <w:rPr>
                <w:sz w:val="16"/>
                <w:szCs w:val="16"/>
              </w:rPr>
              <w:t>55-59</w:t>
            </w:r>
          </w:p>
        </w:tc>
        <w:tc>
          <w:tcPr>
            <w:tcW w:w="1799" w:type="dxa"/>
            <w:vMerge w:val="continue"/>
            <w:tcBorders/>
            <w:shd w:fill="auto" w:val="clear"/>
          </w:tcPr>
          <w:p>
            <w:pPr>
              <w:pStyle w:val="Normal"/>
              <w:rPr>
                <w:sz w:val="16"/>
                <w:szCs w:val="16"/>
                <w:highlight w:val="green"/>
              </w:rPr>
            </w:pPr>
            <w:r>
              <w:rPr>
                <w:sz w:val="16"/>
                <w:szCs w:val="16"/>
                <w:highlight w:val="green"/>
              </w:rPr>
            </w:r>
          </w:p>
        </w:tc>
        <w:tc>
          <w:tcPr>
            <w:tcW w:w="2863" w:type="dxa"/>
            <w:gridSpan w:val="2"/>
            <w:tcBorders/>
            <w:shd w:fill="auto" w:val="clear"/>
          </w:tcPr>
          <w:p>
            <w:pPr>
              <w:pStyle w:val="Normal"/>
              <w:jc w:val="both"/>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130" w:type="dxa"/>
            <w:gridSpan w:val="5"/>
            <w:tcBorders/>
            <w:shd w:fill="auto" w:val="clear"/>
          </w:tcPr>
          <w:p>
            <w:pPr>
              <w:pStyle w:val="Normal"/>
              <w:jc w:val="both"/>
              <w:rPr/>
            </w:pPr>
            <w:r>
              <w:rPr>
                <w:sz w:val="16"/>
                <w:szCs w:val="16"/>
              </w:rPr>
              <w:t>40</w:t>
            </w:r>
          </w:p>
        </w:tc>
      </w:tr>
      <w:tr>
        <w:trPr>
          <w:trHeight w:val="786" w:hRule="atLeast"/>
        </w:trPr>
        <w:tc>
          <w:tcPr>
            <w:tcW w:w="10050" w:type="dxa"/>
            <w:gridSpan w:val="13"/>
            <w:tcBorders/>
            <w:shd w:color="auto" w:fill="DBE5F1" w:themeFill="accent1" w:themeFillTint="33" w:val="clear"/>
          </w:tcPr>
          <w:p>
            <w:pPr>
              <w:pStyle w:val="Normal"/>
              <w:jc w:val="center"/>
              <w:rPr>
                <w:b/>
                <w:b/>
                <w:sz w:val="20"/>
                <w:szCs w:val="20"/>
              </w:rPr>
            </w:pPr>
            <w:r>
              <w:rPr>
                <w:b/>
                <w:sz w:val="20"/>
                <w:szCs w:val="20"/>
              </w:rPr>
            </w:r>
          </w:p>
          <w:p>
            <w:pPr>
              <w:pStyle w:val="Normal"/>
              <w:jc w:val="center"/>
              <w:rPr/>
            </w:pPr>
            <w:r>
              <w:rPr>
                <w:b/>
                <w:sz w:val="20"/>
                <w:szCs w:val="20"/>
              </w:rPr>
              <w:t>ОҚУ КУРСЫНЫҢ МАЗМҰНЫН ЖҮЗЕГЕ АСЫРУ КҮНТІЗБЕСІ (кестесі)</w:t>
            </w:r>
            <w:r>
              <w:rPr/>
              <w:t xml:space="preserve"> </w:t>
            </w:r>
          </w:p>
          <w:p>
            <w:pPr>
              <w:pStyle w:val="Normal"/>
              <w:tabs>
                <w:tab w:val="clear" w:pos="720"/>
                <w:tab w:val="left" w:pos="1276" w:leader="none"/>
              </w:tabs>
              <w:jc w:val="center"/>
              <w:rPr>
                <w:b/>
                <w:b/>
                <w:sz w:val="8"/>
                <w:szCs w:val="8"/>
              </w:rPr>
            </w:pPr>
            <w:r>
              <w:rPr>
                <w:b/>
                <w:sz w:val="20"/>
                <w:szCs w:val="20"/>
              </w:rPr>
              <w:t>Оқытудың және білім берудің әдістері.</w:t>
            </w:r>
          </w:p>
        </w:tc>
      </w:tr>
      <w:tr>
        <w:trPr/>
        <w:tc>
          <w:tcPr>
            <w:tcW w:w="906" w:type="dxa"/>
            <w:tcBorders/>
            <w:shd w:fill="auto" w:val="clear"/>
          </w:tcPr>
          <w:p>
            <w:pPr>
              <w:pStyle w:val="Normal"/>
              <w:tabs>
                <w:tab w:val="clear" w:pos="720"/>
                <w:tab w:val="left" w:pos="1276" w:leader="none"/>
              </w:tabs>
              <w:jc w:val="center"/>
              <w:rPr/>
            </w:pPr>
            <w:r>
              <w:rPr>
                <w:b/>
                <w:sz w:val="20"/>
                <w:szCs w:val="20"/>
                <w:lang w:val="kk-KZ"/>
              </w:rPr>
              <w:t>Апта</w:t>
            </w:r>
          </w:p>
        </w:tc>
        <w:tc>
          <w:tcPr>
            <w:tcW w:w="7406" w:type="dxa"/>
            <w:gridSpan w:val="8"/>
            <w:tcBorders/>
            <w:shd w:fill="auto" w:val="clear"/>
          </w:tcPr>
          <w:p>
            <w:pPr>
              <w:pStyle w:val="Normal"/>
              <w:tabs>
                <w:tab w:val="clear" w:pos="720"/>
                <w:tab w:val="left" w:pos="1276" w:leader="none"/>
              </w:tabs>
              <w:jc w:val="center"/>
              <w:rPr/>
            </w:pPr>
            <w:r>
              <w:rPr>
                <w:b/>
                <w:sz w:val="20"/>
                <w:szCs w:val="20"/>
              </w:rPr>
              <w:t>Тақырып атауы</w:t>
            </w:r>
          </w:p>
        </w:tc>
        <w:tc>
          <w:tcPr>
            <w:tcW w:w="848" w:type="dxa"/>
            <w:gridSpan w:val="2"/>
            <w:tcBorders/>
            <w:shd w:fill="auto" w:val="clear"/>
          </w:tcPr>
          <w:p>
            <w:pPr>
              <w:pStyle w:val="Normal"/>
              <w:tabs>
                <w:tab w:val="clear" w:pos="720"/>
                <w:tab w:val="left" w:pos="1276" w:leader="none"/>
              </w:tabs>
              <w:jc w:val="center"/>
              <w:rPr/>
            </w:pPr>
            <w:r>
              <w:rPr>
                <w:b/>
                <w:sz w:val="20"/>
                <w:szCs w:val="20"/>
                <w:lang w:val="kk-KZ"/>
              </w:rPr>
              <w:t>Сағат саны</w:t>
            </w:r>
          </w:p>
        </w:tc>
        <w:tc>
          <w:tcPr>
            <w:tcW w:w="890" w:type="dxa"/>
            <w:gridSpan w:val="2"/>
            <w:tcBorders/>
            <w:shd w:fill="auto" w:val="clear"/>
          </w:tcPr>
          <w:p>
            <w:pPr>
              <w:pStyle w:val="Normal"/>
              <w:tabs>
                <w:tab w:val="clear" w:pos="720"/>
                <w:tab w:val="left" w:pos="1276" w:leader="none"/>
              </w:tabs>
              <w:ind w:left="-68" w:right="0" w:firstLine="26"/>
              <w:jc w:val="center"/>
              <w:rPr/>
            </w:pPr>
            <w:r>
              <w:rPr>
                <w:b/>
                <w:sz w:val="20"/>
                <w:szCs w:val="20"/>
              </w:rPr>
              <w:t>Макс.</w:t>
            </w:r>
          </w:p>
          <w:p>
            <w:pPr>
              <w:pStyle w:val="Normal"/>
              <w:tabs>
                <w:tab w:val="clear" w:pos="720"/>
                <w:tab w:val="left" w:pos="1276" w:leader="none"/>
              </w:tabs>
              <w:jc w:val="center"/>
              <w:rPr/>
            </w:pPr>
            <w:r>
              <w:rPr>
                <w:b/>
                <w:sz w:val="20"/>
                <w:szCs w:val="20"/>
                <w:lang w:val="kk-KZ"/>
              </w:rPr>
              <w:t>б</w:t>
            </w:r>
            <w:r>
              <w:rPr>
                <w:b/>
                <w:sz w:val="20"/>
                <w:szCs w:val="20"/>
              </w:rPr>
              <w:t>алл</w:t>
            </w:r>
            <w:r>
              <w:rPr>
                <w:b/>
                <w:sz w:val="20"/>
                <w:szCs w:val="20"/>
                <w:lang w:val="kk-KZ"/>
              </w:rPr>
              <w:t>***</w:t>
            </w:r>
          </w:p>
        </w:tc>
      </w:tr>
      <w:tr>
        <w:trPr/>
        <w:tc>
          <w:tcPr>
            <w:tcW w:w="10050" w:type="dxa"/>
            <w:gridSpan w:val="13"/>
            <w:tcBorders/>
            <w:shd w:fill="auto" w:val="clear"/>
          </w:tcPr>
          <w:p>
            <w:pPr>
              <w:pStyle w:val="Normal"/>
              <w:tabs>
                <w:tab w:val="clear" w:pos="720"/>
                <w:tab w:val="left" w:pos="1276" w:leader="none"/>
              </w:tabs>
              <w:jc w:val="center"/>
              <w:rPr/>
            </w:pPr>
            <w:r>
              <w:rPr>
                <w:b/>
                <w:sz w:val="20"/>
                <w:szCs w:val="20"/>
              </w:rPr>
              <w:t xml:space="preserve">Модуль 1 </w:t>
            </w:r>
            <w:r>
              <w:rPr>
                <w:b/>
                <w:sz w:val="20"/>
                <w:szCs w:val="20"/>
                <w:lang w:val="kk-KZ"/>
              </w:rPr>
              <w:t xml:space="preserve"> </w:t>
            </w:r>
          </w:p>
        </w:tc>
      </w:tr>
      <w:tr>
        <w:trPr/>
        <w:tc>
          <w:tcPr>
            <w:tcW w:w="906" w:type="dxa"/>
            <w:tcBorders/>
            <w:shd w:fill="auto" w:val="clear"/>
          </w:tcPr>
          <w:p>
            <w:pPr>
              <w:pStyle w:val="Normal"/>
              <w:rPr/>
            </w:pPr>
            <w:r>
              <w:rPr>
                <w:lang w:val="en-US"/>
              </w:rPr>
              <w:t>1</w:t>
            </w:r>
          </w:p>
        </w:tc>
        <w:tc>
          <w:tcPr>
            <w:tcW w:w="7406" w:type="dxa"/>
            <w:gridSpan w:val="8"/>
            <w:tcBorders/>
            <w:shd w:fill="auto" w:val="clear"/>
          </w:tcPr>
          <w:p>
            <w:pPr>
              <w:pStyle w:val="Normal"/>
              <w:snapToGrid w:val="false"/>
              <w:rPr/>
            </w:pPr>
            <w:r>
              <w:rPr>
                <w:rFonts w:ascii="Times New Roman" w:hAnsi="Times New Roman"/>
                <w:bCs/>
                <w:sz w:val="21"/>
                <w:szCs w:val="21"/>
                <w:lang w:val="kk-KZ" w:eastAsia="zh-CN"/>
              </w:rPr>
              <w:t>《你舅妈也开始用电脑了》</w:t>
            </w:r>
            <w:r>
              <w:rPr>
                <w:rFonts w:eastAsia="宋体"/>
                <w:bCs/>
                <w:sz w:val="21"/>
                <w:szCs w:val="21"/>
                <w:lang w:val="kk-KZ" w:eastAsia="zh-CN"/>
              </w:rPr>
              <w:t>тақырыбы бойынша жаңа сөздер үйрену. Текстті оқу, аудару.Жаттығу жасау.</w:t>
            </w:r>
          </w:p>
        </w:tc>
        <w:tc>
          <w:tcPr>
            <w:tcW w:w="848" w:type="dxa"/>
            <w:gridSpan w:val="2"/>
            <w:tcBorders/>
            <w:shd w:fill="auto" w:val="clear"/>
          </w:tcPr>
          <w:p>
            <w:pPr>
              <w:pStyle w:val="Normal"/>
              <w:tabs>
                <w:tab w:val="clear" w:pos="720"/>
                <w:tab w:val="left" w:pos="1276" w:leader="none"/>
              </w:tabs>
              <w:jc w:val="center"/>
              <w:rPr/>
            </w:pPr>
            <w:r>
              <w:rPr>
                <w:sz w:val="20"/>
                <w:szCs w:val="20"/>
                <w:lang w:val="en-US"/>
              </w:rPr>
              <w:t>3</w:t>
            </w:r>
          </w:p>
        </w:tc>
        <w:tc>
          <w:tcPr>
            <w:tcW w:w="890" w:type="dxa"/>
            <w:gridSpan w:val="2"/>
            <w:tcBorders/>
            <w:shd w:fill="auto" w:val="clear"/>
          </w:tcPr>
          <w:p>
            <w:pPr>
              <w:pStyle w:val="Normal"/>
              <w:tabs>
                <w:tab w:val="clear" w:pos="720"/>
                <w:tab w:val="left" w:pos="1276" w:leader="none"/>
              </w:tabs>
              <w:jc w:val="center"/>
              <w:rPr/>
            </w:pPr>
            <w:r>
              <w:rPr>
                <w:sz w:val="20"/>
                <w:szCs w:val="20"/>
                <w:lang w:val="en-US"/>
              </w:rPr>
              <w:t>10</w:t>
            </w:r>
          </w:p>
        </w:tc>
      </w:tr>
      <w:tr>
        <w:trPr/>
        <w:tc>
          <w:tcPr>
            <w:tcW w:w="906" w:type="dxa"/>
            <w:vMerge w:val="restart"/>
            <w:tcBorders/>
            <w:shd w:fill="auto" w:val="clear"/>
          </w:tcPr>
          <w:p>
            <w:pPr>
              <w:pStyle w:val="Normal"/>
              <w:rPr/>
            </w:pPr>
            <w:r>
              <w:rPr>
                <w:lang w:val="en-US"/>
              </w:rPr>
              <w:t>2</w:t>
            </w:r>
          </w:p>
        </w:tc>
        <w:tc>
          <w:tcPr>
            <w:tcW w:w="7406" w:type="dxa"/>
            <w:gridSpan w:val="8"/>
            <w:tcBorders/>
            <w:shd w:fill="auto" w:val="clear"/>
          </w:tcPr>
          <w:p>
            <w:pPr>
              <w:pStyle w:val="Normal"/>
              <w:snapToGrid w:val="false"/>
              <w:rPr/>
            </w:pPr>
            <w:r>
              <w:rPr>
                <w:rFonts w:ascii="Times New Roman" w:hAnsi="Times New Roman"/>
                <w:bCs/>
                <w:sz w:val="21"/>
                <w:szCs w:val="21"/>
                <w:lang w:val="kk-KZ" w:eastAsia="zh-CN"/>
              </w:rPr>
              <w:t>《司机开着车送我们到医院》</w:t>
            </w:r>
            <w:r>
              <w:rPr>
                <w:rFonts w:eastAsia="宋体"/>
                <w:bCs/>
                <w:sz w:val="21"/>
                <w:szCs w:val="21"/>
                <w:lang w:val="kk-KZ" w:eastAsia="zh-CN"/>
              </w:rPr>
              <w:t>тақырыбы бойынша жаңа сөздер үйрену. Текстті оқу, аудару.Жаттығу жасау.</w:t>
            </w:r>
          </w:p>
        </w:tc>
        <w:tc>
          <w:tcPr>
            <w:tcW w:w="848" w:type="dxa"/>
            <w:gridSpan w:val="2"/>
            <w:tcBorders/>
            <w:shd w:fill="auto" w:val="clear"/>
          </w:tcPr>
          <w:p>
            <w:pPr>
              <w:pStyle w:val="Normal"/>
              <w:tabs>
                <w:tab w:val="clear" w:pos="720"/>
                <w:tab w:val="left" w:pos="1276" w:leader="none"/>
              </w:tabs>
              <w:jc w:val="center"/>
              <w:rPr/>
            </w:pPr>
            <w:r>
              <w:rPr>
                <w:sz w:val="20"/>
                <w:szCs w:val="20"/>
                <w:lang w:val="en-US"/>
              </w:rPr>
              <w:t>3</w:t>
            </w:r>
          </w:p>
        </w:tc>
        <w:tc>
          <w:tcPr>
            <w:tcW w:w="890" w:type="dxa"/>
            <w:gridSpan w:val="2"/>
            <w:tcBorders/>
            <w:shd w:fill="auto" w:val="clear"/>
          </w:tcPr>
          <w:p>
            <w:pPr>
              <w:pStyle w:val="Normal"/>
              <w:tabs>
                <w:tab w:val="clear" w:pos="720"/>
                <w:tab w:val="left" w:pos="1276" w:leader="none"/>
              </w:tabs>
              <w:jc w:val="center"/>
              <w:rPr/>
            </w:pPr>
            <w:r>
              <w:rPr>
                <w:sz w:val="20"/>
                <w:szCs w:val="20"/>
                <w:lang w:val="en-US"/>
              </w:rPr>
              <w:t>10</w:t>
            </w:r>
          </w:p>
        </w:tc>
      </w:tr>
      <w:tr>
        <w:trPr/>
        <w:tc>
          <w:tcPr>
            <w:tcW w:w="906" w:type="dxa"/>
            <w:vMerge w:val="continue"/>
            <w:tcBorders/>
            <w:shd w:fill="auto" w:val="clear"/>
          </w:tcPr>
          <w:p>
            <w:pPr>
              <w:pStyle w:val="Normal"/>
              <w:rPr/>
            </w:pPr>
            <w:r>
              <w:rPr/>
            </w:r>
          </w:p>
        </w:tc>
        <w:tc>
          <w:tcPr>
            <w:tcW w:w="7406" w:type="dxa"/>
            <w:gridSpan w:val="8"/>
            <w:tcBorders/>
            <w:shd w:fill="auto" w:val="clear"/>
          </w:tcPr>
          <w:p>
            <w:pPr>
              <w:pStyle w:val="Normal"/>
              <w:jc w:val="both"/>
              <w:rPr/>
            </w:pPr>
            <w:r>
              <w:rPr>
                <w:b/>
                <w:color w:val="201F1E"/>
                <w:sz w:val="20"/>
                <w:szCs w:val="20"/>
                <w:highlight w:val="white"/>
              </w:rPr>
              <w:t>СОӨЖ 1. СӨЖ1  орындау бойынша консультация</w:t>
            </w:r>
          </w:p>
        </w:tc>
        <w:tc>
          <w:tcPr>
            <w:tcW w:w="848" w:type="dxa"/>
            <w:gridSpan w:val="2"/>
            <w:tcBorders/>
            <w:shd w:fill="auto" w:val="clear"/>
          </w:tcPr>
          <w:p>
            <w:pPr>
              <w:pStyle w:val="Normal"/>
              <w:tabs>
                <w:tab w:val="clear" w:pos="720"/>
                <w:tab w:val="left" w:pos="1276" w:leader="none"/>
              </w:tabs>
              <w:jc w:val="center"/>
              <w:rPr>
                <w:b/>
                <w:b/>
                <w:sz w:val="20"/>
                <w:szCs w:val="20"/>
                <w:lang w:val="kk-KZ"/>
              </w:rPr>
            </w:pPr>
            <w:r>
              <w:rPr>
                <w:b/>
                <w:sz w:val="20"/>
                <w:szCs w:val="20"/>
                <w:lang w:val="kk-KZ"/>
              </w:rPr>
            </w:r>
          </w:p>
        </w:tc>
        <w:tc>
          <w:tcPr>
            <w:tcW w:w="890" w:type="dxa"/>
            <w:gridSpan w:val="2"/>
            <w:tcBorders/>
            <w:shd w:fill="auto" w:val="clear"/>
          </w:tcPr>
          <w:p>
            <w:pPr>
              <w:pStyle w:val="Normal"/>
              <w:tabs>
                <w:tab w:val="clear" w:pos="720"/>
                <w:tab w:val="left" w:pos="1276" w:leader="none"/>
              </w:tabs>
              <w:jc w:val="center"/>
              <w:rPr>
                <w:b/>
                <w:b/>
                <w:sz w:val="20"/>
                <w:szCs w:val="20"/>
                <w:lang w:val="kk-KZ"/>
              </w:rPr>
            </w:pPr>
            <w:r>
              <w:rPr>
                <w:b/>
                <w:sz w:val="20"/>
                <w:szCs w:val="20"/>
                <w:lang w:val="kk-KZ"/>
              </w:rPr>
            </w:r>
          </w:p>
        </w:tc>
      </w:tr>
      <w:tr>
        <w:trPr/>
        <w:tc>
          <w:tcPr>
            <w:tcW w:w="906" w:type="dxa"/>
            <w:vMerge w:val="restart"/>
            <w:tcBorders/>
            <w:shd w:fill="auto" w:val="clear"/>
          </w:tcPr>
          <w:p>
            <w:pPr>
              <w:pStyle w:val="Normal"/>
              <w:rPr/>
            </w:pPr>
            <w:r>
              <w:rPr>
                <w:lang w:val="en-US"/>
              </w:rPr>
              <w:t>3</w:t>
            </w:r>
          </w:p>
        </w:tc>
        <w:tc>
          <w:tcPr>
            <w:tcW w:w="7406" w:type="dxa"/>
            <w:gridSpan w:val="8"/>
            <w:tcBorders/>
            <w:shd w:fill="auto" w:val="clear"/>
          </w:tcPr>
          <w:p>
            <w:pPr>
              <w:pStyle w:val="Normal"/>
              <w:snapToGrid w:val="false"/>
              <w:jc w:val="both"/>
              <w:rPr/>
            </w:pPr>
            <w:r>
              <w:rPr>
                <w:rFonts w:ascii="Times New Roman" w:hAnsi="Times New Roman" w:cs="Times New Roman"/>
                <w:bCs/>
                <w:sz w:val="21"/>
                <w:szCs w:val="21"/>
                <w:lang w:val="kk-KZ" w:eastAsia="zh-CN"/>
              </w:rPr>
              <w:t>《你快要成中国通了》</w:t>
            </w:r>
            <w:r>
              <w:rPr>
                <w:rFonts w:eastAsia="宋体" w:cs="Times New Roman"/>
                <w:bCs/>
                <w:sz w:val="21"/>
                <w:szCs w:val="21"/>
                <w:lang w:val="kk-KZ" w:eastAsia="zh-CN"/>
              </w:rPr>
              <w:t>тақырыбы бойынша жаңа сөздер үйрену. Текстті оқу, аудару.Жаттығу жасау.</w:t>
            </w:r>
          </w:p>
        </w:tc>
        <w:tc>
          <w:tcPr>
            <w:tcW w:w="848" w:type="dxa"/>
            <w:gridSpan w:val="2"/>
            <w:tcBorders/>
            <w:shd w:fill="auto" w:val="clear"/>
          </w:tcPr>
          <w:p>
            <w:pPr>
              <w:pStyle w:val="Normal"/>
              <w:tabs>
                <w:tab w:val="clear" w:pos="720"/>
                <w:tab w:val="left" w:pos="1276" w:leader="none"/>
              </w:tabs>
              <w:jc w:val="center"/>
              <w:rPr/>
            </w:pPr>
            <w:r>
              <w:rPr>
                <w:sz w:val="20"/>
                <w:szCs w:val="20"/>
                <w:lang w:val="en-US"/>
              </w:rPr>
              <w:t>3</w:t>
            </w:r>
          </w:p>
        </w:tc>
        <w:tc>
          <w:tcPr>
            <w:tcW w:w="890" w:type="dxa"/>
            <w:gridSpan w:val="2"/>
            <w:tcBorders/>
            <w:shd w:fill="auto" w:val="clear"/>
          </w:tcPr>
          <w:p>
            <w:pPr>
              <w:pStyle w:val="Normal"/>
              <w:tabs>
                <w:tab w:val="clear" w:pos="720"/>
                <w:tab w:val="left" w:pos="1276" w:leader="none"/>
              </w:tabs>
              <w:jc w:val="center"/>
              <w:rPr/>
            </w:pPr>
            <w:r>
              <w:rPr>
                <w:sz w:val="20"/>
                <w:szCs w:val="20"/>
                <w:lang w:val="en-US"/>
              </w:rPr>
              <w:t>10</w:t>
            </w:r>
          </w:p>
        </w:tc>
      </w:tr>
      <w:tr>
        <w:trPr>
          <w:trHeight w:val="168" w:hRule="atLeast"/>
        </w:trPr>
        <w:tc>
          <w:tcPr>
            <w:tcW w:w="906" w:type="dxa"/>
            <w:vMerge w:val="continue"/>
            <w:tcBorders/>
            <w:shd w:fill="auto" w:val="clear"/>
          </w:tcPr>
          <w:p>
            <w:pPr>
              <w:pStyle w:val="Normal"/>
              <w:rPr/>
            </w:pPr>
            <w:r>
              <w:rPr/>
            </w:r>
          </w:p>
        </w:tc>
        <w:tc>
          <w:tcPr>
            <w:tcW w:w="7406" w:type="dxa"/>
            <w:gridSpan w:val="8"/>
            <w:tcBorders/>
            <w:shd w:fill="auto" w:val="clear"/>
          </w:tcPr>
          <w:p>
            <w:pPr>
              <w:pStyle w:val="Normal"/>
              <w:jc w:val="both"/>
              <w:rPr/>
            </w:pPr>
            <w:r>
              <w:rPr>
                <w:b/>
                <w:bCs/>
                <w:color w:val="201F1E"/>
                <w:sz w:val="20"/>
                <w:szCs w:val="20"/>
                <w:highlight w:val="white"/>
                <w:lang w:val="kk-KZ"/>
              </w:rPr>
              <w:t>СӨЖ1.</w:t>
            </w:r>
            <w:r>
              <w:rPr>
                <w:rFonts w:eastAsia="Times New Roman"/>
                <w:b/>
                <w:bCs/>
                <w:color w:val="201F1E"/>
                <w:sz w:val="20"/>
                <w:szCs w:val="20"/>
                <w:highlight w:val="white"/>
                <w:lang w:val="kk-KZ" w:eastAsia="zh-CN"/>
              </w:rPr>
              <w:t>«</w:t>
            </w:r>
            <w:r>
              <w:rPr>
                <w:rFonts w:ascii="Times New Roman" w:hAnsi="Times New Roman"/>
                <w:b/>
                <w:bCs/>
                <w:color w:val="201F1E"/>
                <w:sz w:val="20"/>
                <w:szCs w:val="20"/>
                <w:highlight w:val="white"/>
                <w:lang w:val="kk-KZ" w:eastAsia="zh-CN"/>
              </w:rPr>
              <w:t>中西方风俗习惯</w:t>
            </w:r>
            <w:r>
              <w:rPr>
                <w:rFonts w:eastAsia="Times New Roman"/>
                <w:b/>
                <w:bCs/>
                <w:color w:val="201F1E"/>
                <w:sz w:val="20"/>
                <w:szCs w:val="20"/>
                <w:highlight w:val="white"/>
                <w:lang w:val="kk-KZ" w:eastAsia="zh-CN"/>
              </w:rPr>
              <w:t>»тақырыбына мәтін құраңыз.</w:t>
            </w:r>
          </w:p>
        </w:tc>
        <w:tc>
          <w:tcPr>
            <w:tcW w:w="848" w:type="dxa"/>
            <w:gridSpan w:val="2"/>
            <w:tcBorders/>
            <w:shd w:fill="auto" w:val="clear"/>
          </w:tcPr>
          <w:p>
            <w:pPr>
              <w:pStyle w:val="Normal"/>
              <w:tabs>
                <w:tab w:val="clear" w:pos="720"/>
                <w:tab w:val="left" w:pos="1276" w:leader="none"/>
              </w:tabs>
              <w:jc w:val="center"/>
              <w:rPr>
                <w:sz w:val="20"/>
                <w:szCs w:val="20"/>
              </w:rPr>
            </w:pPr>
            <w:r>
              <w:rPr>
                <w:sz w:val="20"/>
                <w:szCs w:val="20"/>
              </w:rPr>
            </w:r>
          </w:p>
        </w:tc>
        <w:tc>
          <w:tcPr>
            <w:tcW w:w="890" w:type="dxa"/>
            <w:gridSpan w:val="2"/>
            <w:tcBorders/>
            <w:shd w:fill="auto" w:val="clear"/>
          </w:tcPr>
          <w:p>
            <w:pPr>
              <w:pStyle w:val="Normal"/>
              <w:tabs>
                <w:tab w:val="clear" w:pos="720"/>
                <w:tab w:val="left" w:pos="1276" w:leader="none"/>
              </w:tabs>
              <w:jc w:val="center"/>
              <w:rPr/>
            </w:pPr>
            <w:r>
              <w:rPr>
                <w:sz w:val="20"/>
                <w:szCs w:val="20"/>
                <w:lang w:val="en-US"/>
              </w:rPr>
              <w:t>15</w:t>
            </w:r>
          </w:p>
        </w:tc>
      </w:tr>
      <w:tr>
        <w:trPr/>
        <w:tc>
          <w:tcPr>
            <w:tcW w:w="906" w:type="dxa"/>
            <w:vMerge w:val="restart"/>
            <w:tcBorders/>
            <w:shd w:fill="auto" w:val="clear"/>
          </w:tcPr>
          <w:p>
            <w:pPr>
              <w:pStyle w:val="Normal"/>
              <w:rPr/>
            </w:pPr>
            <w:r>
              <w:rPr>
                <w:lang w:val="en-US"/>
              </w:rPr>
              <w:t>4</w:t>
            </w:r>
          </w:p>
        </w:tc>
        <w:tc>
          <w:tcPr>
            <w:tcW w:w="7406" w:type="dxa"/>
            <w:gridSpan w:val="8"/>
            <w:tcBorders/>
            <w:shd w:fill="auto" w:val="clear"/>
          </w:tcPr>
          <w:p>
            <w:pPr>
              <w:pStyle w:val="Normal"/>
              <w:shd w:val="clear" w:fill="FFFFFF"/>
              <w:snapToGrid w:val="false"/>
              <w:rPr/>
            </w:pPr>
            <w:r>
              <w:rPr>
                <w:rFonts w:ascii="Times New Roman" w:hAnsi="Times New Roman" w:cs="Times New Roman"/>
                <w:bCs/>
                <w:color w:val="222222"/>
                <w:sz w:val="21"/>
                <w:szCs w:val="21"/>
                <w:lang w:val="kk-KZ" w:eastAsia="zh-CN"/>
              </w:rPr>
              <w:t>《我们爬上长城来了》</w:t>
            </w:r>
            <w:r>
              <w:rPr>
                <w:rFonts w:eastAsia="宋体" w:cs="Times New Roman"/>
                <w:bCs/>
                <w:color w:val="222222"/>
                <w:sz w:val="21"/>
                <w:szCs w:val="21"/>
                <w:lang w:val="kk-KZ" w:eastAsia="zh-CN"/>
              </w:rPr>
              <w:t>тақырыбы бойынша жаңа сөздер үйрену. Текстті оқу, аудару.Жаттығу жасау.</w:t>
            </w:r>
          </w:p>
        </w:tc>
        <w:tc>
          <w:tcPr>
            <w:tcW w:w="848" w:type="dxa"/>
            <w:gridSpan w:val="2"/>
            <w:tcBorders/>
            <w:shd w:fill="auto" w:val="clear"/>
          </w:tcPr>
          <w:p>
            <w:pPr>
              <w:pStyle w:val="Normal"/>
              <w:tabs>
                <w:tab w:val="clear" w:pos="720"/>
                <w:tab w:val="left" w:pos="1276" w:leader="none"/>
              </w:tabs>
              <w:jc w:val="center"/>
              <w:rPr/>
            </w:pPr>
            <w:r>
              <w:rPr>
                <w:sz w:val="20"/>
                <w:szCs w:val="20"/>
                <w:lang w:val="en-US"/>
              </w:rPr>
              <w:t>3</w:t>
            </w:r>
          </w:p>
        </w:tc>
        <w:tc>
          <w:tcPr>
            <w:tcW w:w="890" w:type="dxa"/>
            <w:gridSpan w:val="2"/>
            <w:tcBorders/>
            <w:shd w:fill="auto" w:val="clear"/>
          </w:tcPr>
          <w:p>
            <w:pPr>
              <w:pStyle w:val="Normal"/>
              <w:tabs>
                <w:tab w:val="clear" w:pos="720"/>
                <w:tab w:val="left" w:pos="1276" w:leader="none"/>
              </w:tabs>
              <w:jc w:val="center"/>
              <w:rPr/>
            </w:pPr>
            <w:r>
              <w:rPr>
                <w:sz w:val="20"/>
                <w:szCs w:val="20"/>
                <w:lang w:val="en-US"/>
              </w:rPr>
              <w:t>10</w:t>
            </w:r>
          </w:p>
        </w:tc>
      </w:tr>
      <w:tr>
        <w:trPr/>
        <w:tc>
          <w:tcPr>
            <w:tcW w:w="906" w:type="dxa"/>
            <w:vMerge w:val="continue"/>
            <w:tcBorders/>
            <w:shd w:fill="auto" w:val="clear"/>
          </w:tcPr>
          <w:p>
            <w:pPr>
              <w:pStyle w:val="Normal"/>
              <w:rPr/>
            </w:pPr>
            <w:r>
              <w:rPr/>
            </w:r>
          </w:p>
        </w:tc>
        <w:tc>
          <w:tcPr>
            <w:tcW w:w="7406" w:type="dxa"/>
            <w:gridSpan w:val="8"/>
            <w:tcBorders/>
            <w:shd w:fill="auto" w:val="clear"/>
          </w:tcPr>
          <w:p>
            <w:pPr>
              <w:pStyle w:val="Normal"/>
              <w:tabs>
                <w:tab w:val="clear" w:pos="720"/>
                <w:tab w:val="left" w:pos="1276" w:leader="none"/>
              </w:tabs>
              <w:jc w:val="both"/>
              <w:rPr/>
            </w:pPr>
            <w:r>
              <w:rPr>
                <w:b/>
                <w:color w:val="201F1E"/>
                <w:sz w:val="20"/>
                <w:szCs w:val="20"/>
                <w:highlight w:val="white"/>
                <w:lang w:val="kk-KZ"/>
              </w:rPr>
              <w:t>СОӨЖ 2. СӨЖ 2 орындау бойынша консультация</w:t>
            </w:r>
          </w:p>
        </w:tc>
        <w:tc>
          <w:tcPr>
            <w:tcW w:w="848" w:type="dxa"/>
            <w:gridSpan w:val="2"/>
            <w:tcBorders/>
            <w:shd w:fill="auto" w:val="clear"/>
          </w:tcPr>
          <w:p>
            <w:pPr>
              <w:pStyle w:val="Normal"/>
              <w:tabs>
                <w:tab w:val="clear" w:pos="720"/>
                <w:tab w:val="left" w:pos="1276" w:leader="none"/>
              </w:tabs>
              <w:jc w:val="center"/>
              <w:rPr>
                <w:b/>
                <w:b/>
                <w:sz w:val="20"/>
                <w:szCs w:val="20"/>
                <w:lang w:val="en-US"/>
              </w:rPr>
            </w:pPr>
            <w:r>
              <w:rPr>
                <w:b/>
                <w:sz w:val="20"/>
                <w:szCs w:val="20"/>
                <w:lang w:val="en-US"/>
              </w:rPr>
            </w:r>
          </w:p>
        </w:tc>
        <w:tc>
          <w:tcPr>
            <w:tcW w:w="890" w:type="dxa"/>
            <w:gridSpan w:val="2"/>
            <w:tcBorders/>
            <w:shd w:fill="auto" w:val="clear"/>
          </w:tcPr>
          <w:p>
            <w:pPr>
              <w:pStyle w:val="Normal"/>
              <w:tabs>
                <w:tab w:val="clear" w:pos="720"/>
                <w:tab w:val="left" w:pos="1276" w:leader="none"/>
              </w:tabs>
              <w:jc w:val="center"/>
              <w:rPr>
                <w:sz w:val="20"/>
                <w:szCs w:val="20"/>
              </w:rPr>
            </w:pPr>
            <w:r>
              <w:rPr>
                <w:sz w:val="20"/>
                <w:szCs w:val="20"/>
              </w:rPr>
            </w:r>
          </w:p>
        </w:tc>
      </w:tr>
      <w:tr>
        <w:trPr>
          <w:trHeight w:val="350" w:hRule="atLeast"/>
        </w:trPr>
        <w:tc>
          <w:tcPr>
            <w:tcW w:w="906" w:type="dxa"/>
            <w:vMerge w:val="restart"/>
            <w:tcBorders/>
            <w:shd w:fill="auto" w:val="clear"/>
          </w:tcPr>
          <w:p>
            <w:pPr>
              <w:pStyle w:val="Normal"/>
              <w:rPr/>
            </w:pPr>
            <w:r>
              <w:rPr>
                <w:lang w:val="en-US"/>
              </w:rPr>
              <w:t>5</w:t>
            </w:r>
          </w:p>
        </w:tc>
        <w:tc>
          <w:tcPr>
            <w:tcW w:w="7406" w:type="dxa"/>
            <w:gridSpan w:val="8"/>
            <w:tcBorders/>
            <w:shd w:fill="auto" w:val="clear"/>
          </w:tcPr>
          <w:p>
            <w:pPr>
              <w:pStyle w:val="Normal"/>
              <w:shd w:val="clear" w:fill="FFFFFF"/>
              <w:snapToGrid w:val="false"/>
              <w:jc w:val="both"/>
              <w:rPr/>
            </w:pPr>
            <w:r>
              <w:rPr>
                <w:rFonts w:ascii="Times New Roman" w:hAnsi="Times New Roman"/>
                <w:bCs/>
                <w:sz w:val="21"/>
                <w:szCs w:val="21"/>
                <w:lang w:val="kk-KZ" w:eastAsia="zh-CN"/>
              </w:rPr>
              <w:t>《你看过越剧没有》</w:t>
            </w:r>
            <w:r>
              <w:rPr>
                <w:rFonts w:eastAsia="宋体"/>
                <w:bCs/>
                <w:sz w:val="21"/>
                <w:szCs w:val="21"/>
                <w:lang w:val="kk-KZ" w:eastAsia="zh-CN"/>
              </w:rPr>
              <w:t>тақырыбы бойынша жаңа сөздер үйрену. Текстті оқу, аудару.Жаттығу жасау.</w:t>
            </w:r>
          </w:p>
        </w:tc>
        <w:tc>
          <w:tcPr>
            <w:tcW w:w="848" w:type="dxa"/>
            <w:gridSpan w:val="2"/>
            <w:tcBorders/>
            <w:shd w:fill="auto" w:val="clear"/>
          </w:tcPr>
          <w:p>
            <w:pPr>
              <w:pStyle w:val="Normal"/>
              <w:tabs>
                <w:tab w:val="clear" w:pos="720"/>
                <w:tab w:val="left" w:pos="1276" w:leader="none"/>
              </w:tabs>
              <w:jc w:val="center"/>
              <w:rPr/>
            </w:pPr>
            <w:r>
              <w:rPr>
                <w:sz w:val="20"/>
                <w:szCs w:val="20"/>
                <w:lang w:val="en-US"/>
              </w:rPr>
              <w:t>3</w:t>
            </w:r>
          </w:p>
        </w:tc>
        <w:tc>
          <w:tcPr>
            <w:tcW w:w="890" w:type="dxa"/>
            <w:gridSpan w:val="2"/>
            <w:tcBorders/>
            <w:shd w:fill="auto" w:val="clear"/>
          </w:tcPr>
          <w:p>
            <w:pPr>
              <w:pStyle w:val="Normal"/>
              <w:tabs>
                <w:tab w:val="clear" w:pos="720"/>
                <w:tab w:val="left" w:pos="1276" w:leader="none"/>
              </w:tabs>
              <w:jc w:val="center"/>
              <w:rPr/>
            </w:pPr>
            <w:r>
              <w:rPr>
                <w:sz w:val="20"/>
                <w:szCs w:val="20"/>
                <w:lang w:val="en-US"/>
              </w:rPr>
              <w:t>10</w:t>
            </w:r>
          </w:p>
        </w:tc>
      </w:tr>
      <w:tr>
        <w:trPr>
          <w:trHeight w:val="442" w:hRule="atLeast"/>
        </w:trPr>
        <w:tc>
          <w:tcPr>
            <w:tcW w:w="906" w:type="dxa"/>
            <w:vMerge w:val="continue"/>
            <w:tcBorders/>
            <w:shd w:fill="auto" w:val="clear"/>
          </w:tcPr>
          <w:p>
            <w:pPr>
              <w:pStyle w:val="Normal"/>
              <w:rPr/>
            </w:pPr>
            <w:r>
              <w:rPr/>
            </w:r>
          </w:p>
        </w:tc>
        <w:tc>
          <w:tcPr>
            <w:tcW w:w="7406" w:type="dxa"/>
            <w:gridSpan w:val="8"/>
            <w:tcBorders/>
            <w:shd w:fill="auto" w:val="clear"/>
          </w:tcPr>
          <w:p>
            <w:pPr>
              <w:pStyle w:val="Normal"/>
              <w:jc w:val="both"/>
              <w:rPr/>
            </w:pPr>
            <w:r>
              <w:rPr>
                <w:b/>
                <w:bCs/>
                <w:color w:val="201F1E"/>
                <w:sz w:val="20"/>
                <w:szCs w:val="20"/>
                <w:highlight w:val="white"/>
                <w:lang w:val="kk-KZ"/>
              </w:rPr>
              <w:t xml:space="preserve">СӨЖ </w:t>
            </w:r>
            <w:r>
              <w:rPr>
                <w:b/>
                <w:color w:val="201F1E"/>
                <w:sz w:val="20"/>
                <w:szCs w:val="20"/>
                <w:highlight w:val="white"/>
                <w:lang w:val="kk-KZ"/>
              </w:rPr>
              <w:t>2. «</w:t>
            </w:r>
            <w:r>
              <w:rPr>
                <w:rFonts w:ascii="Times New Roman" w:hAnsi="Times New Roman"/>
                <w:b/>
                <w:color w:val="201F1E"/>
                <w:sz w:val="20"/>
                <w:szCs w:val="20"/>
                <w:highlight w:val="white"/>
                <w:lang w:val="kk-KZ" w:eastAsia="zh-CN"/>
              </w:rPr>
              <w:t>送礼物</w:t>
            </w:r>
            <w:r>
              <w:rPr>
                <w:rFonts w:eastAsia="Times New Roman"/>
                <w:b/>
                <w:color w:val="201F1E"/>
                <w:sz w:val="20"/>
                <w:szCs w:val="20"/>
                <w:highlight w:val="white"/>
                <w:lang w:val="kk-KZ" w:eastAsia="zh-CN"/>
              </w:rPr>
              <w:t>»тақырыбына диалог құрап жазыңыз</w:t>
            </w:r>
            <w:r>
              <w:rPr>
                <w:rFonts w:eastAsia="宋体"/>
                <w:b/>
                <w:color w:val="201F1E"/>
                <w:sz w:val="20"/>
                <w:szCs w:val="20"/>
                <w:highlight w:val="white"/>
                <w:lang w:val="kk-KZ" w:eastAsia="zh-CN"/>
              </w:rPr>
              <w:t>.</w:t>
            </w:r>
          </w:p>
        </w:tc>
        <w:tc>
          <w:tcPr>
            <w:tcW w:w="848" w:type="dxa"/>
            <w:gridSpan w:val="2"/>
            <w:tcBorders/>
            <w:shd w:fill="auto" w:val="clear"/>
          </w:tcPr>
          <w:p>
            <w:pPr>
              <w:pStyle w:val="Normal"/>
              <w:tabs>
                <w:tab w:val="clear" w:pos="720"/>
                <w:tab w:val="left" w:pos="1276" w:leader="none"/>
              </w:tabs>
              <w:jc w:val="center"/>
              <w:rPr>
                <w:sz w:val="20"/>
                <w:szCs w:val="20"/>
              </w:rPr>
            </w:pPr>
            <w:r>
              <w:rPr>
                <w:sz w:val="20"/>
                <w:szCs w:val="20"/>
              </w:rPr>
            </w:r>
          </w:p>
        </w:tc>
        <w:tc>
          <w:tcPr>
            <w:tcW w:w="890" w:type="dxa"/>
            <w:gridSpan w:val="2"/>
            <w:tcBorders/>
            <w:shd w:fill="auto" w:val="clear"/>
          </w:tcPr>
          <w:p>
            <w:pPr>
              <w:pStyle w:val="Normal"/>
              <w:tabs>
                <w:tab w:val="clear" w:pos="720"/>
                <w:tab w:val="left" w:pos="1276" w:leader="none"/>
              </w:tabs>
              <w:jc w:val="center"/>
              <w:rPr/>
            </w:pPr>
            <w:r>
              <w:rPr>
                <w:sz w:val="20"/>
                <w:szCs w:val="20"/>
                <w:lang w:val="en-US"/>
              </w:rPr>
              <w:t>15</w:t>
            </w:r>
          </w:p>
        </w:tc>
      </w:tr>
      <w:tr>
        <w:trPr/>
        <w:tc>
          <w:tcPr>
            <w:tcW w:w="10050" w:type="dxa"/>
            <w:gridSpan w:val="13"/>
            <w:tcBorders/>
            <w:shd w:fill="auto" w:val="clear"/>
          </w:tcPr>
          <w:p>
            <w:pPr>
              <w:pStyle w:val="Normal"/>
              <w:tabs>
                <w:tab w:val="clear" w:pos="720"/>
                <w:tab w:val="left" w:pos="1276" w:leader="none"/>
              </w:tabs>
              <w:jc w:val="center"/>
              <w:rPr/>
            </w:pPr>
            <w:r>
              <w:rPr>
                <w:b/>
                <w:sz w:val="20"/>
                <w:szCs w:val="20"/>
              </w:rPr>
              <w:t>Модуль 2</w:t>
            </w:r>
            <w:r>
              <w:rPr>
                <w:color w:val="000000"/>
                <w:sz w:val="20"/>
                <w:szCs w:val="20"/>
              </w:rPr>
              <w:t xml:space="preserve"> </w:t>
            </w:r>
          </w:p>
        </w:tc>
      </w:tr>
      <w:tr>
        <w:trPr/>
        <w:tc>
          <w:tcPr>
            <w:tcW w:w="906" w:type="dxa"/>
            <w:tcBorders/>
            <w:shd w:fill="auto" w:val="clear"/>
          </w:tcPr>
          <w:p>
            <w:pPr>
              <w:pStyle w:val="Normal"/>
              <w:rPr/>
            </w:pPr>
            <w:r>
              <w:rPr>
                <w:lang w:val="en-US"/>
              </w:rPr>
              <w:t>6</w:t>
            </w:r>
          </w:p>
        </w:tc>
        <w:tc>
          <w:tcPr>
            <w:tcW w:w="7406" w:type="dxa"/>
            <w:gridSpan w:val="8"/>
            <w:tcBorders/>
            <w:shd w:fill="auto" w:val="clear"/>
          </w:tcPr>
          <w:p>
            <w:pPr>
              <w:pStyle w:val="Normal"/>
              <w:snapToGrid w:val="false"/>
              <w:jc w:val="both"/>
              <w:rPr/>
            </w:pPr>
            <w:r>
              <w:rPr>
                <w:rFonts w:ascii="Times New Roman" w:hAnsi="Times New Roman"/>
                <w:bCs/>
                <w:sz w:val="21"/>
                <w:szCs w:val="21"/>
                <w:lang w:val="kk-KZ" w:eastAsia="zh-CN"/>
              </w:rPr>
              <w:t>《入乡随俗》</w:t>
            </w:r>
            <w:r>
              <w:rPr>
                <w:rFonts w:eastAsia="宋体"/>
                <w:bCs/>
                <w:sz w:val="21"/>
                <w:szCs w:val="21"/>
                <w:lang w:val="kk-KZ" w:eastAsia="zh-CN"/>
              </w:rPr>
              <w:t>тақырыбы бойынша жаңа сөздер үйрену. Текстті оқу, аудару.Жаттығу жасау.</w:t>
            </w:r>
          </w:p>
        </w:tc>
        <w:tc>
          <w:tcPr>
            <w:tcW w:w="848" w:type="dxa"/>
            <w:gridSpan w:val="2"/>
            <w:tcBorders/>
            <w:shd w:fill="auto" w:val="clear"/>
          </w:tcPr>
          <w:p>
            <w:pPr>
              <w:pStyle w:val="Normal"/>
              <w:tabs>
                <w:tab w:val="clear" w:pos="720"/>
                <w:tab w:val="left" w:pos="1276" w:leader="none"/>
              </w:tabs>
              <w:jc w:val="center"/>
              <w:rPr/>
            </w:pPr>
            <w:r>
              <w:rPr>
                <w:sz w:val="20"/>
                <w:szCs w:val="20"/>
                <w:lang w:val="en-US"/>
              </w:rPr>
              <w:t>3</w:t>
            </w:r>
          </w:p>
        </w:tc>
        <w:tc>
          <w:tcPr>
            <w:tcW w:w="890" w:type="dxa"/>
            <w:gridSpan w:val="2"/>
            <w:tcBorders/>
            <w:shd w:fill="auto" w:val="clear"/>
          </w:tcPr>
          <w:p>
            <w:pPr>
              <w:pStyle w:val="Normal"/>
              <w:tabs>
                <w:tab w:val="clear" w:pos="720"/>
                <w:tab w:val="left" w:pos="1276" w:leader="none"/>
              </w:tabs>
              <w:jc w:val="center"/>
              <w:rPr/>
            </w:pPr>
            <w:r>
              <w:rPr>
                <w:b/>
                <w:sz w:val="20"/>
                <w:szCs w:val="20"/>
                <w:lang w:val="en-US"/>
              </w:rPr>
              <w:t>10</w:t>
            </w:r>
          </w:p>
        </w:tc>
      </w:tr>
      <w:tr>
        <w:trPr/>
        <w:tc>
          <w:tcPr>
            <w:tcW w:w="906" w:type="dxa"/>
            <w:vMerge w:val="restart"/>
            <w:tcBorders/>
            <w:shd w:fill="auto" w:val="clear"/>
          </w:tcPr>
          <w:p>
            <w:pPr>
              <w:pStyle w:val="Normal"/>
              <w:rPr/>
            </w:pPr>
            <w:r>
              <w:rPr>
                <w:lang w:val="en-US"/>
              </w:rPr>
              <w:t>7</w:t>
            </w:r>
          </w:p>
        </w:tc>
        <w:tc>
          <w:tcPr>
            <w:tcW w:w="7406" w:type="dxa"/>
            <w:gridSpan w:val="8"/>
            <w:tcBorders/>
            <w:shd w:fill="auto" w:val="clear"/>
          </w:tcPr>
          <w:p>
            <w:pPr>
              <w:pStyle w:val="Normal"/>
              <w:snapToGrid w:val="false"/>
              <w:jc w:val="both"/>
              <w:rPr/>
            </w:pPr>
            <w:r>
              <w:rPr>
                <w:rFonts w:ascii="Times New Roman" w:hAnsi="Times New Roman"/>
                <w:bCs/>
                <w:sz w:val="21"/>
                <w:szCs w:val="21"/>
                <w:lang w:eastAsia="zh-CN"/>
              </w:rPr>
              <w:t>《</w:t>
            </w:r>
            <w:r>
              <w:rPr>
                <w:rFonts w:ascii="Times New Roman" w:hAnsi="Times New Roman"/>
                <w:bCs/>
                <w:sz w:val="21"/>
                <w:szCs w:val="21"/>
                <w:lang w:val="en-US" w:eastAsia="zh-CN"/>
              </w:rPr>
              <w:t>礼轻情意重</w:t>
            </w:r>
            <w:r>
              <w:rPr>
                <w:rFonts w:ascii="Times New Roman" w:hAnsi="Times New Roman"/>
                <w:bCs/>
                <w:sz w:val="21"/>
                <w:szCs w:val="21"/>
                <w:lang w:eastAsia="zh-CN"/>
              </w:rPr>
              <w:t>》</w:t>
            </w:r>
            <w:r>
              <w:rPr>
                <w:rFonts w:eastAsia="宋体"/>
                <w:bCs/>
                <w:sz w:val="21"/>
                <w:szCs w:val="21"/>
                <w:lang w:val="kk-KZ" w:eastAsia="zh-CN"/>
              </w:rPr>
              <w:t>тақырыбы бойынша жаңа сөздер үйрену. Текстті оқу, аудару.Жаттығу жасау.</w:t>
            </w:r>
          </w:p>
        </w:tc>
        <w:tc>
          <w:tcPr>
            <w:tcW w:w="848" w:type="dxa"/>
            <w:gridSpan w:val="2"/>
            <w:tcBorders/>
            <w:shd w:fill="auto" w:val="clear"/>
          </w:tcPr>
          <w:p>
            <w:pPr>
              <w:pStyle w:val="Normal"/>
              <w:tabs>
                <w:tab w:val="clear" w:pos="720"/>
                <w:tab w:val="left" w:pos="1276" w:leader="none"/>
              </w:tabs>
              <w:jc w:val="center"/>
              <w:rPr/>
            </w:pPr>
            <w:r>
              <w:rPr>
                <w:sz w:val="20"/>
                <w:szCs w:val="20"/>
                <w:lang w:val="en-US"/>
              </w:rPr>
              <w:t>3</w:t>
            </w:r>
          </w:p>
        </w:tc>
        <w:tc>
          <w:tcPr>
            <w:tcW w:w="890" w:type="dxa"/>
            <w:gridSpan w:val="2"/>
            <w:tcBorders/>
            <w:shd w:fill="auto" w:val="clear"/>
          </w:tcPr>
          <w:p>
            <w:pPr>
              <w:pStyle w:val="Normal"/>
              <w:tabs>
                <w:tab w:val="clear" w:pos="720"/>
                <w:tab w:val="left" w:pos="1276" w:leader="none"/>
              </w:tabs>
              <w:jc w:val="center"/>
              <w:rPr/>
            </w:pPr>
            <w:r>
              <w:rPr>
                <w:b/>
                <w:sz w:val="20"/>
                <w:szCs w:val="20"/>
                <w:lang w:val="en-US"/>
              </w:rPr>
              <w:t>10</w:t>
            </w:r>
          </w:p>
        </w:tc>
      </w:tr>
      <w:tr>
        <w:trPr/>
        <w:tc>
          <w:tcPr>
            <w:tcW w:w="906" w:type="dxa"/>
            <w:vMerge w:val="continue"/>
            <w:tcBorders/>
            <w:shd w:fill="auto" w:val="clear"/>
          </w:tcPr>
          <w:p>
            <w:pPr>
              <w:pStyle w:val="Normal"/>
              <w:rPr/>
            </w:pPr>
            <w:r>
              <w:rPr/>
            </w:r>
          </w:p>
        </w:tc>
        <w:tc>
          <w:tcPr>
            <w:tcW w:w="7406" w:type="dxa"/>
            <w:gridSpan w:val="8"/>
            <w:tcBorders/>
            <w:shd w:fill="auto" w:val="clear"/>
          </w:tcPr>
          <w:p>
            <w:pPr>
              <w:pStyle w:val="Normal"/>
              <w:jc w:val="both"/>
              <w:rPr/>
            </w:pPr>
            <w:r>
              <w:rPr>
                <w:b/>
                <w:color w:val="000000"/>
                <w:sz w:val="20"/>
                <w:szCs w:val="20"/>
                <w:lang w:val="kk-KZ"/>
              </w:rPr>
              <w:t>СОӨЖ</w:t>
            </w:r>
            <w:r>
              <w:rPr>
                <w:b/>
                <w:color w:val="000000"/>
                <w:sz w:val="20"/>
                <w:szCs w:val="20"/>
              </w:rPr>
              <w:t xml:space="preserve"> 3. </w:t>
            </w:r>
            <w:r>
              <w:rPr>
                <w:b/>
                <w:color w:val="000000"/>
                <w:sz w:val="20"/>
                <w:szCs w:val="20"/>
                <w:lang w:val="kk-KZ"/>
              </w:rPr>
              <w:t xml:space="preserve"> </w:t>
            </w:r>
            <w:r>
              <w:rPr>
                <w:color w:val="000000"/>
                <w:sz w:val="20"/>
                <w:szCs w:val="20"/>
                <w:lang w:val="kk-KZ"/>
              </w:rPr>
              <w:t xml:space="preserve">СӨЖ </w:t>
            </w:r>
            <w:r>
              <w:rPr>
                <w:color w:val="000000"/>
                <w:sz w:val="20"/>
                <w:szCs w:val="20"/>
                <w:lang w:val="en-US"/>
              </w:rPr>
              <w:t>3орындау</w:t>
            </w:r>
            <w:r>
              <w:rPr>
                <w:color w:val="000000"/>
                <w:sz w:val="20"/>
                <w:szCs w:val="20"/>
                <w:lang w:val="kk-KZ"/>
              </w:rPr>
              <w:t xml:space="preserve"> бойынша кеңес беру.</w:t>
            </w:r>
          </w:p>
        </w:tc>
        <w:tc>
          <w:tcPr>
            <w:tcW w:w="848" w:type="dxa"/>
            <w:gridSpan w:val="2"/>
            <w:tcBorders/>
            <w:shd w:fill="auto" w:val="clear"/>
          </w:tcPr>
          <w:p>
            <w:pPr>
              <w:pStyle w:val="Normal"/>
              <w:tabs>
                <w:tab w:val="clear" w:pos="720"/>
                <w:tab w:val="left" w:pos="1276" w:leader="none"/>
              </w:tabs>
              <w:jc w:val="center"/>
              <w:rPr>
                <w:b/>
                <w:b/>
                <w:sz w:val="20"/>
                <w:szCs w:val="20"/>
                <w:lang w:val="kk-KZ"/>
              </w:rPr>
            </w:pPr>
            <w:r>
              <w:rPr>
                <w:b/>
                <w:sz w:val="20"/>
                <w:szCs w:val="20"/>
                <w:lang w:val="kk-KZ"/>
              </w:rPr>
            </w:r>
          </w:p>
        </w:tc>
        <w:tc>
          <w:tcPr>
            <w:tcW w:w="890" w:type="dxa"/>
            <w:gridSpan w:val="2"/>
            <w:tcBorders/>
            <w:shd w:fill="auto" w:val="clear"/>
          </w:tcPr>
          <w:p>
            <w:pPr>
              <w:pStyle w:val="Normal"/>
              <w:tabs>
                <w:tab w:val="clear" w:pos="720"/>
                <w:tab w:val="left" w:pos="1276" w:leader="none"/>
              </w:tabs>
              <w:jc w:val="center"/>
              <w:rPr>
                <w:b/>
                <w:b/>
                <w:sz w:val="20"/>
                <w:szCs w:val="20"/>
                <w:lang w:val="kk-KZ"/>
              </w:rPr>
            </w:pPr>
            <w:r>
              <w:rPr>
                <w:b/>
                <w:sz w:val="20"/>
                <w:szCs w:val="20"/>
                <w:lang w:val="kk-KZ"/>
              </w:rPr>
            </w:r>
          </w:p>
        </w:tc>
      </w:tr>
      <w:tr>
        <w:trPr/>
        <w:tc>
          <w:tcPr>
            <w:tcW w:w="8317" w:type="dxa"/>
            <w:gridSpan w:val="10"/>
            <w:tcBorders/>
            <w:shd w:fill="auto" w:val="clear"/>
          </w:tcPr>
          <w:p>
            <w:pPr>
              <w:pStyle w:val="Normal"/>
              <w:jc w:val="both"/>
              <w:rPr/>
            </w:pPr>
            <w:r>
              <w:rPr>
                <w:b/>
                <w:sz w:val="20"/>
                <w:szCs w:val="20"/>
                <w:lang w:val="kk-KZ"/>
              </w:rPr>
              <w:t xml:space="preserve">   </w:t>
            </w:r>
            <w:r>
              <w:rPr>
                <w:b/>
                <w:sz w:val="20"/>
                <w:szCs w:val="20"/>
                <w:lang w:val="kk-KZ"/>
              </w:rPr>
              <w:t>АБ 1</w:t>
            </w:r>
          </w:p>
        </w:tc>
        <w:tc>
          <w:tcPr>
            <w:tcW w:w="848" w:type="dxa"/>
            <w:gridSpan w:val="2"/>
            <w:tcBorders/>
            <w:shd w:fill="auto" w:val="clear"/>
          </w:tcPr>
          <w:p>
            <w:pPr>
              <w:pStyle w:val="Normal"/>
              <w:tabs>
                <w:tab w:val="clear" w:pos="720"/>
                <w:tab w:val="left" w:pos="1276" w:leader="none"/>
              </w:tabs>
              <w:jc w:val="center"/>
              <w:rPr>
                <w:b/>
                <w:b/>
                <w:sz w:val="20"/>
                <w:szCs w:val="20"/>
                <w:lang w:val="en-US"/>
              </w:rPr>
            </w:pPr>
            <w:r>
              <w:rPr>
                <w:b/>
                <w:sz w:val="20"/>
                <w:szCs w:val="20"/>
                <w:lang w:val="en-US"/>
              </w:rPr>
            </w:r>
          </w:p>
        </w:tc>
        <w:tc>
          <w:tcPr>
            <w:tcW w:w="885" w:type="dxa"/>
            <w:tcBorders/>
            <w:shd w:fill="auto" w:val="clear"/>
          </w:tcPr>
          <w:p>
            <w:pPr>
              <w:pStyle w:val="Normal"/>
              <w:tabs>
                <w:tab w:val="clear" w:pos="720"/>
                <w:tab w:val="left" w:pos="1276" w:leader="none"/>
              </w:tabs>
              <w:jc w:val="center"/>
              <w:rPr/>
            </w:pPr>
            <w:r>
              <w:rPr>
                <w:b/>
                <w:sz w:val="20"/>
                <w:szCs w:val="20"/>
                <w:lang w:val="kk-KZ"/>
              </w:rPr>
              <w:t>100</w:t>
            </w:r>
          </w:p>
        </w:tc>
      </w:tr>
      <w:tr>
        <w:trPr>
          <w:trHeight w:val="471" w:hRule="atLeast"/>
        </w:trPr>
        <w:tc>
          <w:tcPr>
            <w:tcW w:w="906" w:type="dxa"/>
            <w:tcBorders/>
            <w:shd w:fill="auto" w:val="clear"/>
          </w:tcPr>
          <w:p>
            <w:pPr>
              <w:pStyle w:val="Normal"/>
              <w:rPr/>
            </w:pPr>
            <w:r>
              <w:rPr>
                <w:lang w:val="en-US"/>
              </w:rPr>
              <w:t>8</w:t>
            </w:r>
          </w:p>
        </w:tc>
        <w:tc>
          <w:tcPr>
            <w:tcW w:w="7406" w:type="dxa"/>
            <w:gridSpan w:val="8"/>
            <w:tcBorders/>
            <w:shd w:fill="auto" w:val="clear"/>
          </w:tcPr>
          <w:p>
            <w:pPr>
              <w:pStyle w:val="Normal"/>
              <w:snapToGrid w:val="false"/>
              <w:jc w:val="both"/>
              <w:rPr/>
            </w:pPr>
            <w:r>
              <w:rPr>
                <w:rFonts w:ascii="Times New Roman" w:hAnsi="Times New Roman"/>
                <w:bCs/>
                <w:sz w:val="21"/>
                <w:szCs w:val="21"/>
                <w:lang w:val="kk-KZ" w:eastAsia="zh-CN"/>
              </w:rPr>
              <w:t>《请多提意见》</w:t>
            </w:r>
            <w:r>
              <w:rPr>
                <w:rFonts w:eastAsia="宋体"/>
                <w:bCs/>
                <w:sz w:val="21"/>
                <w:szCs w:val="21"/>
                <w:lang w:val="kk-KZ" w:eastAsia="zh-CN"/>
              </w:rPr>
              <w:t>тақырыбы бойынша жаңа сөздер үйрену. Текстті оқу, аудару.Жаттығу жасау.</w:t>
            </w:r>
          </w:p>
        </w:tc>
        <w:tc>
          <w:tcPr>
            <w:tcW w:w="848" w:type="dxa"/>
            <w:gridSpan w:val="2"/>
            <w:tcBorders/>
            <w:shd w:fill="auto" w:val="clear"/>
          </w:tcPr>
          <w:p>
            <w:pPr>
              <w:pStyle w:val="Normal"/>
              <w:tabs>
                <w:tab w:val="clear" w:pos="720"/>
                <w:tab w:val="left" w:pos="1276" w:leader="none"/>
              </w:tabs>
              <w:jc w:val="center"/>
              <w:rPr/>
            </w:pPr>
            <w:r>
              <w:rPr>
                <w:sz w:val="20"/>
                <w:szCs w:val="20"/>
                <w:lang w:val="en-US"/>
              </w:rPr>
              <w:t>3</w:t>
            </w:r>
          </w:p>
        </w:tc>
        <w:tc>
          <w:tcPr>
            <w:tcW w:w="890" w:type="dxa"/>
            <w:gridSpan w:val="2"/>
            <w:tcBorders/>
            <w:shd w:fill="auto" w:val="clear"/>
          </w:tcPr>
          <w:p>
            <w:pPr>
              <w:pStyle w:val="Normal"/>
              <w:tabs>
                <w:tab w:val="clear" w:pos="720"/>
                <w:tab w:val="left" w:pos="1276" w:leader="none"/>
              </w:tabs>
              <w:jc w:val="center"/>
              <w:rPr/>
            </w:pPr>
            <w:r>
              <w:rPr>
                <w:b/>
                <w:sz w:val="20"/>
                <w:szCs w:val="20"/>
                <w:lang w:val="en-US"/>
              </w:rPr>
              <w:t>10</w:t>
            </w:r>
          </w:p>
        </w:tc>
      </w:tr>
      <w:tr>
        <w:trPr/>
        <w:tc>
          <w:tcPr>
            <w:tcW w:w="906" w:type="dxa"/>
            <w:tcBorders/>
            <w:shd w:fill="auto" w:val="clear"/>
          </w:tcPr>
          <w:p>
            <w:pPr>
              <w:pStyle w:val="Normal"/>
              <w:rPr/>
            </w:pPr>
            <w:r>
              <w:rPr>
                <w:lang w:val="en-US"/>
              </w:rPr>
              <w:t>9</w:t>
            </w:r>
          </w:p>
        </w:tc>
        <w:tc>
          <w:tcPr>
            <w:tcW w:w="7406" w:type="dxa"/>
            <w:gridSpan w:val="8"/>
            <w:tcBorders/>
            <w:shd w:fill="auto" w:val="clear"/>
          </w:tcPr>
          <w:p>
            <w:pPr>
              <w:pStyle w:val="Normal"/>
              <w:shd w:val="clear" w:fill="FFFFFF"/>
              <w:snapToGrid w:val="false"/>
              <w:jc w:val="both"/>
              <w:rPr/>
            </w:pPr>
            <w:r>
              <w:rPr>
                <w:rFonts w:ascii="Times New Roman" w:hAnsi="Times New Roman" w:cs="Times New Roman"/>
                <w:bCs/>
                <w:sz w:val="21"/>
                <w:szCs w:val="21"/>
                <w:lang w:val="kk-KZ" w:eastAsia="zh-CN"/>
              </w:rPr>
              <w:t>《</w:t>
            </w:r>
            <w:r>
              <w:rPr>
                <w:rFonts w:ascii="Times New Roman" w:hAnsi="Times New Roman" w:cs="Times New Roman"/>
                <w:bCs/>
                <w:sz w:val="21"/>
                <w:szCs w:val="21"/>
                <w:lang w:val="en-US" w:eastAsia="zh-CN"/>
              </w:rPr>
              <w:t>他们是练太极拳的</w:t>
            </w:r>
            <w:r>
              <w:rPr>
                <w:rFonts w:ascii="Times New Roman" w:hAnsi="Times New Roman" w:cs="Times New Roman"/>
                <w:bCs/>
                <w:sz w:val="21"/>
                <w:szCs w:val="21"/>
                <w:lang w:val="kk-KZ" w:eastAsia="zh-CN"/>
              </w:rPr>
              <w:t>》</w:t>
            </w:r>
            <w:r>
              <w:rPr>
                <w:rFonts w:eastAsia="宋体" w:cs="Times New Roman"/>
                <w:bCs/>
                <w:sz w:val="21"/>
                <w:szCs w:val="21"/>
                <w:lang w:val="kk-KZ" w:eastAsia="zh-CN"/>
              </w:rPr>
              <w:t>тақырыбы бойынша жаңа сөздер үйрену. Текстті оқу, аудару.Жаттығу жасау.</w:t>
            </w:r>
          </w:p>
        </w:tc>
        <w:tc>
          <w:tcPr>
            <w:tcW w:w="848" w:type="dxa"/>
            <w:gridSpan w:val="2"/>
            <w:tcBorders/>
            <w:shd w:fill="auto" w:val="clear"/>
          </w:tcPr>
          <w:p>
            <w:pPr>
              <w:pStyle w:val="Normal"/>
              <w:tabs>
                <w:tab w:val="clear" w:pos="720"/>
                <w:tab w:val="left" w:pos="1276" w:leader="none"/>
              </w:tabs>
              <w:jc w:val="center"/>
              <w:rPr/>
            </w:pPr>
            <w:r>
              <w:rPr>
                <w:sz w:val="20"/>
                <w:szCs w:val="20"/>
                <w:lang w:val="en-US"/>
              </w:rPr>
              <w:t>3</w:t>
            </w:r>
          </w:p>
        </w:tc>
        <w:tc>
          <w:tcPr>
            <w:tcW w:w="890" w:type="dxa"/>
            <w:gridSpan w:val="2"/>
            <w:tcBorders/>
            <w:shd w:fill="auto" w:val="clear"/>
          </w:tcPr>
          <w:p>
            <w:pPr>
              <w:pStyle w:val="Normal"/>
              <w:tabs>
                <w:tab w:val="clear" w:pos="720"/>
                <w:tab w:val="left" w:pos="1276" w:leader="none"/>
              </w:tabs>
              <w:jc w:val="center"/>
              <w:rPr/>
            </w:pPr>
            <w:r>
              <w:rPr>
                <w:b/>
                <w:sz w:val="20"/>
                <w:szCs w:val="20"/>
                <w:lang w:val="en-US"/>
              </w:rPr>
              <w:t>10</w:t>
            </w:r>
          </w:p>
        </w:tc>
      </w:tr>
      <w:tr>
        <w:trPr/>
        <w:tc>
          <w:tcPr>
            <w:tcW w:w="906" w:type="dxa"/>
            <w:vMerge w:val="restart"/>
            <w:tcBorders/>
            <w:shd w:fill="auto" w:val="clear"/>
          </w:tcPr>
          <w:p>
            <w:pPr>
              <w:pStyle w:val="Normal"/>
              <w:rPr/>
            </w:pPr>
            <w:r>
              <w:rPr>
                <w:lang w:val="en-US"/>
              </w:rPr>
              <w:t>10</w:t>
            </w:r>
          </w:p>
        </w:tc>
        <w:tc>
          <w:tcPr>
            <w:tcW w:w="7406" w:type="dxa"/>
            <w:gridSpan w:val="8"/>
            <w:tcBorders/>
            <w:shd w:fill="auto" w:val="clear"/>
          </w:tcPr>
          <w:p>
            <w:pPr>
              <w:pStyle w:val="Normal"/>
              <w:shd w:val="clear" w:fill="FFFFFF"/>
              <w:snapToGrid w:val="false"/>
              <w:jc w:val="both"/>
              <w:rPr/>
            </w:pPr>
            <w:r>
              <w:rPr>
                <w:rFonts w:ascii="Times New Roman" w:hAnsi="Times New Roman" w:cs="Times New Roman"/>
                <w:bCs/>
                <w:color w:val="222222"/>
                <w:sz w:val="21"/>
                <w:szCs w:val="21"/>
                <w:lang w:val="en-US" w:eastAsia="zh-CN"/>
              </w:rPr>
              <w:t>中国人叫她</w:t>
            </w:r>
            <w:r>
              <w:rPr>
                <w:rFonts w:ascii="Times New Roman" w:hAnsi="Times New Roman" w:cs="Times New Roman"/>
                <w:bCs/>
                <w:color w:val="222222"/>
                <w:sz w:val="21"/>
                <w:szCs w:val="21"/>
                <w:lang w:val="kk-KZ" w:eastAsia="zh-CN"/>
              </w:rPr>
              <w:t>“</w:t>
            </w:r>
            <w:r>
              <w:rPr>
                <w:rFonts w:ascii="Times New Roman" w:hAnsi="Times New Roman" w:cs="Times New Roman"/>
                <w:bCs/>
                <w:color w:val="222222"/>
                <w:sz w:val="21"/>
                <w:szCs w:val="21"/>
                <w:lang w:val="en-US" w:eastAsia="zh-CN"/>
              </w:rPr>
              <w:t>母亲河</w:t>
            </w:r>
            <w:r>
              <w:rPr>
                <w:rFonts w:ascii="Times New Roman" w:hAnsi="Times New Roman" w:cs="Times New Roman"/>
                <w:bCs/>
                <w:color w:val="222222"/>
                <w:sz w:val="21"/>
                <w:szCs w:val="21"/>
                <w:lang w:val="kk-KZ" w:eastAsia="zh-CN"/>
              </w:rPr>
              <w:t>”》</w:t>
            </w:r>
            <w:r>
              <w:rPr>
                <w:rFonts w:eastAsia="宋体" w:cs="Times New Roman"/>
                <w:bCs/>
                <w:color w:val="222222"/>
                <w:sz w:val="21"/>
                <w:szCs w:val="21"/>
                <w:lang w:val="kk-KZ" w:eastAsia="zh-CN"/>
              </w:rPr>
              <w:t>тақырыбы бойынша жаңа сөздер үйрену. Текстті оқу, аудару.Жаттығу жасау.</w:t>
            </w:r>
          </w:p>
        </w:tc>
        <w:tc>
          <w:tcPr>
            <w:tcW w:w="848" w:type="dxa"/>
            <w:gridSpan w:val="2"/>
            <w:tcBorders/>
            <w:shd w:fill="auto" w:val="clear"/>
          </w:tcPr>
          <w:p>
            <w:pPr>
              <w:pStyle w:val="Normal"/>
              <w:tabs>
                <w:tab w:val="clear" w:pos="720"/>
                <w:tab w:val="left" w:pos="1276" w:leader="none"/>
              </w:tabs>
              <w:jc w:val="center"/>
              <w:rPr/>
            </w:pPr>
            <w:r>
              <w:rPr>
                <w:sz w:val="20"/>
                <w:szCs w:val="20"/>
                <w:lang w:val="en-US"/>
              </w:rPr>
              <w:t>3</w:t>
            </w:r>
          </w:p>
        </w:tc>
        <w:tc>
          <w:tcPr>
            <w:tcW w:w="890" w:type="dxa"/>
            <w:gridSpan w:val="2"/>
            <w:tcBorders/>
            <w:shd w:fill="auto" w:val="clear"/>
          </w:tcPr>
          <w:p>
            <w:pPr>
              <w:pStyle w:val="Normal"/>
              <w:tabs>
                <w:tab w:val="clear" w:pos="720"/>
                <w:tab w:val="left" w:pos="1276" w:leader="none"/>
              </w:tabs>
              <w:jc w:val="center"/>
              <w:rPr/>
            </w:pPr>
            <w:r>
              <w:rPr>
                <w:b/>
                <w:sz w:val="20"/>
                <w:szCs w:val="20"/>
                <w:lang w:val="en-US"/>
              </w:rPr>
              <w:t>10</w:t>
            </w:r>
          </w:p>
        </w:tc>
      </w:tr>
      <w:tr>
        <w:trPr/>
        <w:tc>
          <w:tcPr>
            <w:tcW w:w="906" w:type="dxa"/>
            <w:vMerge w:val="continue"/>
            <w:tcBorders/>
            <w:shd w:fill="auto" w:val="clear"/>
          </w:tcPr>
          <w:p>
            <w:pPr>
              <w:pStyle w:val="Normal"/>
              <w:rPr/>
            </w:pPr>
            <w:r>
              <w:rPr/>
            </w:r>
          </w:p>
        </w:tc>
        <w:tc>
          <w:tcPr>
            <w:tcW w:w="7406" w:type="dxa"/>
            <w:gridSpan w:val="8"/>
            <w:tcBorders/>
            <w:shd w:fill="auto" w:val="clear"/>
          </w:tcPr>
          <w:p>
            <w:pPr>
              <w:pStyle w:val="Normal"/>
              <w:rPr/>
            </w:pPr>
            <w:r>
              <w:rPr>
                <w:b/>
                <w:color w:val="201F1E"/>
                <w:sz w:val="20"/>
                <w:szCs w:val="20"/>
                <w:highlight w:val="white"/>
                <w:lang w:val="kk-KZ"/>
              </w:rPr>
              <w:t>С</w:t>
            </w:r>
            <w:r>
              <w:rPr>
                <w:b/>
                <w:color w:val="201F1E"/>
                <w:sz w:val="20"/>
                <w:szCs w:val="20"/>
                <w:highlight w:val="white"/>
              </w:rPr>
              <w:t xml:space="preserve">ОӨЖ 4. </w:t>
            </w:r>
            <w:r>
              <w:rPr>
                <w:b/>
                <w:color w:val="201F1E"/>
                <w:sz w:val="20"/>
                <w:szCs w:val="20"/>
                <w:highlight w:val="white"/>
                <w:lang w:val="kk-KZ"/>
              </w:rPr>
              <w:t>С</w:t>
            </w:r>
            <w:r>
              <w:rPr>
                <w:b/>
                <w:color w:val="201F1E"/>
                <w:sz w:val="20"/>
                <w:szCs w:val="20"/>
                <w:highlight w:val="white"/>
              </w:rPr>
              <w:t>ӨЖ 4 орындау бойынша консультация</w:t>
            </w:r>
          </w:p>
        </w:tc>
        <w:tc>
          <w:tcPr>
            <w:tcW w:w="848" w:type="dxa"/>
            <w:gridSpan w:val="2"/>
            <w:tcBorders/>
            <w:shd w:fill="auto" w:val="clear"/>
          </w:tcPr>
          <w:p>
            <w:pPr>
              <w:pStyle w:val="Normal"/>
              <w:tabs>
                <w:tab w:val="clear" w:pos="720"/>
                <w:tab w:val="left" w:pos="1276" w:leader="none"/>
              </w:tabs>
              <w:jc w:val="center"/>
              <w:rPr>
                <w:b/>
                <w:b/>
                <w:sz w:val="20"/>
                <w:szCs w:val="20"/>
              </w:rPr>
            </w:pPr>
            <w:r>
              <w:rPr>
                <w:b/>
                <w:sz w:val="20"/>
                <w:szCs w:val="20"/>
              </w:rPr>
            </w:r>
          </w:p>
        </w:tc>
        <w:tc>
          <w:tcPr>
            <w:tcW w:w="890" w:type="dxa"/>
            <w:gridSpan w:val="2"/>
            <w:tcBorders/>
            <w:shd w:fill="auto" w:val="clear"/>
          </w:tcPr>
          <w:p>
            <w:pPr>
              <w:pStyle w:val="Normal"/>
              <w:tabs>
                <w:tab w:val="clear" w:pos="720"/>
                <w:tab w:val="left" w:pos="1276" w:leader="none"/>
              </w:tabs>
              <w:jc w:val="center"/>
              <w:rPr>
                <w:b/>
                <w:b/>
                <w:sz w:val="20"/>
                <w:szCs w:val="20"/>
              </w:rPr>
            </w:pPr>
            <w:r>
              <w:rPr>
                <w:b/>
                <w:sz w:val="20"/>
                <w:szCs w:val="20"/>
              </w:rPr>
            </w:r>
          </w:p>
        </w:tc>
      </w:tr>
      <w:tr>
        <w:trPr/>
        <w:tc>
          <w:tcPr>
            <w:tcW w:w="906" w:type="dxa"/>
            <w:vMerge w:val="continue"/>
            <w:tcBorders/>
            <w:shd w:fill="auto" w:val="clear"/>
          </w:tcPr>
          <w:p>
            <w:pPr>
              <w:pStyle w:val="Normal"/>
              <w:rPr/>
            </w:pPr>
            <w:r>
              <w:rPr/>
            </w:r>
          </w:p>
        </w:tc>
        <w:tc>
          <w:tcPr>
            <w:tcW w:w="7406" w:type="dxa"/>
            <w:gridSpan w:val="8"/>
            <w:tcBorders/>
            <w:shd w:fill="auto" w:val="clear"/>
          </w:tcPr>
          <w:p>
            <w:pPr>
              <w:pStyle w:val="Normal"/>
              <w:rPr/>
            </w:pPr>
            <w:r>
              <w:rPr>
                <w:b/>
                <w:bCs/>
                <w:sz w:val="20"/>
                <w:szCs w:val="20"/>
                <w:lang w:val="kk-KZ"/>
              </w:rPr>
              <w:t xml:space="preserve">СӨЖ </w:t>
            </w:r>
            <w:r>
              <w:rPr>
                <w:b/>
                <w:bCs/>
                <w:sz w:val="20"/>
                <w:szCs w:val="20"/>
                <w:lang w:val="kk-KZ" w:eastAsia="zh-CN"/>
              </w:rPr>
              <w:t>3</w:t>
            </w:r>
            <w:r>
              <w:rPr>
                <w:rFonts w:eastAsia="Calibri" w:cs="Times New Roman" w:ascii="Calibri" w:hAnsi="Calibri"/>
                <w:b/>
                <w:bCs/>
                <w:color w:val="222222"/>
                <w:sz w:val="18"/>
                <w:szCs w:val="18"/>
                <w:lang w:val="kk-KZ" w:eastAsia="zh-CN"/>
              </w:rPr>
              <w:t>«</w:t>
            </w:r>
            <w:r>
              <w:rPr>
                <w:rFonts w:ascii="Calibri" w:hAnsi="Calibri" w:cs="Times New Roman"/>
                <w:b/>
                <w:bCs/>
                <w:color w:val="222222"/>
                <w:sz w:val="18"/>
                <w:szCs w:val="18"/>
                <w:lang w:val="kk-KZ" w:eastAsia="zh-CN"/>
              </w:rPr>
              <w:t>保护环境</w:t>
            </w:r>
            <w:r>
              <w:rPr>
                <w:rFonts w:eastAsia="Calibri" w:cs="Times New Roman" w:ascii="Calibri" w:hAnsi="Calibri"/>
                <w:b/>
                <w:bCs/>
                <w:color w:val="222222"/>
                <w:sz w:val="18"/>
                <w:szCs w:val="18"/>
                <w:lang w:val="kk-KZ" w:eastAsia="zh-CN"/>
              </w:rPr>
              <w:t>»</w:t>
            </w:r>
            <w:r>
              <w:rPr>
                <w:rFonts w:eastAsia="Times New Roman" w:cs="Times New Roman"/>
                <w:b/>
                <w:bCs/>
                <w:color w:val="222222"/>
                <w:sz w:val="18"/>
                <w:szCs w:val="18"/>
                <w:lang w:val="kk-KZ" w:eastAsia="zh-CN"/>
              </w:rPr>
              <w:t>тақырыбына мәтін құраңыз.</w:t>
            </w:r>
            <w:r>
              <w:rPr>
                <w:sz w:val="20"/>
                <w:szCs w:val="20"/>
                <w:lang w:val="kk-KZ"/>
              </w:rPr>
              <w:t xml:space="preserve"> </w:t>
            </w:r>
          </w:p>
        </w:tc>
        <w:tc>
          <w:tcPr>
            <w:tcW w:w="848" w:type="dxa"/>
            <w:gridSpan w:val="2"/>
            <w:tcBorders/>
            <w:shd w:fill="auto" w:val="clear"/>
          </w:tcPr>
          <w:p>
            <w:pPr>
              <w:pStyle w:val="Normal"/>
              <w:tabs>
                <w:tab w:val="clear" w:pos="720"/>
                <w:tab w:val="left" w:pos="1276" w:leader="none"/>
              </w:tabs>
              <w:jc w:val="center"/>
              <w:rPr>
                <w:b/>
                <w:b/>
                <w:sz w:val="20"/>
                <w:szCs w:val="20"/>
              </w:rPr>
            </w:pPr>
            <w:r>
              <w:rPr>
                <w:b/>
                <w:sz w:val="20"/>
                <w:szCs w:val="20"/>
              </w:rPr>
            </w:r>
          </w:p>
        </w:tc>
        <w:tc>
          <w:tcPr>
            <w:tcW w:w="890" w:type="dxa"/>
            <w:gridSpan w:val="2"/>
            <w:tcBorders/>
            <w:shd w:fill="auto" w:val="clear"/>
          </w:tcPr>
          <w:p>
            <w:pPr>
              <w:pStyle w:val="Normal"/>
              <w:tabs>
                <w:tab w:val="clear" w:pos="720"/>
                <w:tab w:val="left" w:pos="1276" w:leader="none"/>
              </w:tabs>
              <w:jc w:val="center"/>
              <w:rPr/>
            </w:pPr>
            <w:r>
              <w:rPr>
                <w:sz w:val="20"/>
                <w:szCs w:val="20"/>
                <w:lang w:val="en-US"/>
              </w:rPr>
              <w:t>10</w:t>
            </w:r>
          </w:p>
        </w:tc>
      </w:tr>
      <w:tr>
        <w:trPr/>
        <w:tc>
          <w:tcPr>
            <w:tcW w:w="10050" w:type="dxa"/>
            <w:gridSpan w:val="13"/>
            <w:tcBorders/>
            <w:shd w:fill="auto" w:val="clear"/>
          </w:tcPr>
          <w:p>
            <w:pPr>
              <w:pStyle w:val="Normal"/>
              <w:tabs>
                <w:tab w:val="clear" w:pos="720"/>
                <w:tab w:val="left" w:pos="1276" w:leader="none"/>
              </w:tabs>
              <w:jc w:val="center"/>
              <w:rPr/>
            </w:pPr>
            <w:r>
              <w:rPr>
                <w:b/>
                <w:sz w:val="20"/>
                <w:szCs w:val="20"/>
              </w:rPr>
              <w:t xml:space="preserve">Модуль </w:t>
            </w:r>
            <w:r>
              <w:rPr>
                <w:b/>
                <w:color w:val="000000"/>
                <w:sz w:val="20"/>
                <w:szCs w:val="20"/>
              </w:rPr>
              <w:t>3</w:t>
            </w:r>
            <w:r>
              <w:rPr>
                <w:b/>
                <w:color w:val="000000"/>
                <w:sz w:val="20"/>
                <w:szCs w:val="20"/>
                <w:lang w:val="kk-KZ"/>
              </w:rPr>
              <w:t xml:space="preserve">  сөз таптары</w:t>
            </w:r>
          </w:p>
        </w:tc>
      </w:tr>
      <w:tr>
        <w:trPr/>
        <w:tc>
          <w:tcPr>
            <w:tcW w:w="906" w:type="dxa"/>
            <w:tcBorders/>
            <w:shd w:fill="auto" w:val="clear"/>
          </w:tcPr>
          <w:p>
            <w:pPr>
              <w:pStyle w:val="Normal"/>
              <w:rPr/>
            </w:pPr>
            <w:r>
              <w:rPr>
                <w:lang w:val="en-US"/>
              </w:rPr>
              <w:t>11</w:t>
            </w:r>
          </w:p>
        </w:tc>
        <w:tc>
          <w:tcPr>
            <w:tcW w:w="7406" w:type="dxa"/>
            <w:gridSpan w:val="8"/>
            <w:tcBorders/>
            <w:shd w:fill="auto" w:val="clear"/>
          </w:tcPr>
          <w:p>
            <w:pPr>
              <w:pStyle w:val="Normal"/>
              <w:snapToGrid w:val="false"/>
              <w:jc w:val="both"/>
              <w:rPr/>
            </w:pPr>
            <w:r>
              <w:rPr>
                <w:rFonts w:ascii="Times New Roman" w:hAnsi="Times New Roman"/>
                <w:bCs/>
                <w:sz w:val="21"/>
                <w:szCs w:val="21"/>
                <w:lang w:eastAsia="zh-CN"/>
              </w:rPr>
              <w:t>《</w:t>
            </w:r>
            <w:r>
              <w:rPr>
                <w:rFonts w:ascii="Times New Roman" w:hAnsi="Times New Roman"/>
                <w:bCs/>
                <w:sz w:val="21"/>
                <w:szCs w:val="21"/>
                <w:lang w:val="en-US" w:eastAsia="zh-CN"/>
              </w:rPr>
              <w:t>这样的问题现在也不能问了</w:t>
            </w:r>
            <w:r>
              <w:rPr>
                <w:rFonts w:ascii="Times New Roman" w:hAnsi="Times New Roman"/>
                <w:bCs/>
                <w:sz w:val="21"/>
                <w:szCs w:val="21"/>
                <w:lang w:eastAsia="zh-CN"/>
              </w:rPr>
              <w:t>》</w:t>
            </w:r>
            <w:r>
              <w:rPr>
                <w:rFonts w:eastAsia="宋体"/>
                <w:bCs/>
                <w:sz w:val="21"/>
                <w:szCs w:val="21"/>
                <w:lang w:val="kk-KZ" w:eastAsia="zh-CN"/>
              </w:rPr>
              <w:t>тақырыбы бойынша жаңа сөздер үйрену. Текстті оқу, аудару.Жаттығу жасау.</w:t>
            </w:r>
          </w:p>
        </w:tc>
        <w:tc>
          <w:tcPr>
            <w:tcW w:w="848" w:type="dxa"/>
            <w:gridSpan w:val="2"/>
            <w:tcBorders/>
            <w:shd w:fill="auto" w:val="clear"/>
          </w:tcPr>
          <w:p>
            <w:pPr>
              <w:pStyle w:val="Normal"/>
              <w:tabs>
                <w:tab w:val="clear" w:pos="720"/>
                <w:tab w:val="left" w:pos="1276" w:leader="none"/>
              </w:tabs>
              <w:jc w:val="center"/>
              <w:rPr/>
            </w:pPr>
            <w:r>
              <w:rPr>
                <w:sz w:val="20"/>
                <w:szCs w:val="20"/>
                <w:lang w:val="en-US"/>
              </w:rPr>
              <w:t>3</w:t>
            </w:r>
          </w:p>
        </w:tc>
        <w:tc>
          <w:tcPr>
            <w:tcW w:w="890" w:type="dxa"/>
            <w:gridSpan w:val="2"/>
            <w:tcBorders/>
            <w:shd w:fill="auto" w:val="clear"/>
          </w:tcPr>
          <w:p>
            <w:pPr>
              <w:pStyle w:val="Normal"/>
              <w:tabs>
                <w:tab w:val="clear" w:pos="720"/>
                <w:tab w:val="left" w:pos="1276" w:leader="none"/>
              </w:tabs>
              <w:jc w:val="center"/>
              <w:rPr/>
            </w:pPr>
            <w:r>
              <w:rPr>
                <w:b/>
                <w:sz w:val="20"/>
                <w:szCs w:val="20"/>
                <w:lang w:val="en-US"/>
              </w:rPr>
              <w:t>10</w:t>
            </w:r>
          </w:p>
        </w:tc>
      </w:tr>
      <w:tr>
        <w:trPr/>
        <w:tc>
          <w:tcPr>
            <w:tcW w:w="906" w:type="dxa"/>
            <w:vMerge w:val="restart"/>
            <w:tcBorders/>
            <w:shd w:fill="auto" w:val="clear"/>
          </w:tcPr>
          <w:p>
            <w:pPr>
              <w:pStyle w:val="Normal"/>
              <w:rPr/>
            </w:pPr>
            <w:r>
              <w:rPr>
                <w:lang w:val="en-US"/>
              </w:rPr>
              <w:t>12</w:t>
            </w:r>
          </w:p>
        </w:tc>
        <w:tc>
          <w:tcPr>
            <w:tcW w:w="7406" w:type="dxa"/>
            <w:gridSpan w:val="8"/>
            <w:tcBorders/>
            <w:shd w:fill="auto" w:val="clear"/>
          </w:tcPr>
          <w:p>
            <w:pPr>
              <w:pStyle w:val="Normal"/>
              <w:snapToGrid w:val="false"/>
              <w:jc w:val="both"/>
              <w:rPr/>
            </w:pPr>
            <w:r>
              <w:rPr>
                <w:rFonts w:ascii="Times New Roman" w:hAnsi="Times New Roman"/>
                <w:bCs/>
                <w:sz w:val="21"/>
                <w:szCs w:val="21"/>
                <w:lang w:eastAsia="zh-CN"/>
              </w:rPr>
              <w:t>《</w:t>
            </w:r>
            <w:r>
              <w:rPr>
                <w:rFonts w:ascii="Times New Roman" w:hAnsi="Times New Roman"/>
                <w:bCs/>
                <w:sz w:val="21"/>
                <w:szCs w:val="21"/>
                <w:lang w:val="en-US" w:eastAsia="zh-CN"/>
              </w:rPr>
              <w:t>保护环境就是保护我们自己》</w:t>
            </w:r>
            <w:r>
              <w:rPr>
                <w:rFonts w:eastAsia="宋体"/>
                <w:bCs/>
                <w:sz w:val="21"/>
                <w:szCs w:val="21"/>
                <w:lang w:val="kk-KZ" w:eastAsia="zh-CN"/>
              </w:rPr>
              <w:t>тақырыбы бойынша жаңа сөздер үйрену. Текстті оқу, аудару.Жаттығу жасау.</w:t>
            </w:r>
          </w:p>
        </w:tc>
        <w:tc>
          <w:tcPr>
            <w:tcW w:w="848" w:type="dxa"/>
            <w:gridSpan w:val="2"/>
            <w:tcBorders/>
            <w:shd w:fill="auto" w:val="clear"/>
          </w:tcPr>
          <w:p>
            <w:pPr>
              <w:pStyle w:val="Normal"/>
              <w:tabs>
                <w:tab w:val="clear" w:pos="720"/>
                <w:tab w:val="left" w:pos="1276" w:leader="none"/>
              </w:tabs>
              <w:jc w:val="center"/>
              <w:rPr/>
            </w:pPr>
            <w:r>
              <w:rPr>
                <w:sz w:val="20"/>
                <w:szCs w:val="20"/>
                <w:lang w:val="en-US"/>
              </w:rPr>
              <w:t>3</w:t>
            </w:r>
          </w:p>
        </w:tc>
        <w:tc>
          <w:tcPr>
            <w:tcW w:w="890" w:type="dxa"/>
            <w:gridSpan w:val="2"/>
            <w:tcBorders/>
            <w:shd w:fill="auto" w:val="clear"/>
          </w:tcPr>
          <w:p>
            <w:pPr>
              <w:pStyle w:val="Normal"/>
              <w:tabs>
                <w:tab w:val="clear" w:pos="720"/>
                <w:tab w:val="left" w:pos="1276" w:leader="none"/>
              </w:tabs>
              <w:jc w:val="center"/>
              <w:rPr/>
            </w:pPr>
            <w:r>
              <w:rPr>
                <w:b/>
                <w:sz w:val="20"/>
                <w:szCs w:val="20"/>
                <w:lang w:val="en-US"/>
              </w:rPr>
              <w:t>10</w:t>
            </w:r>
          </w:p>
        </w:tc>
      </w:tr>
      <w:tr>
        <w:trPr/>
        <w:tc>
          <w:tcPr>
            <w:tcW w:w="906" w:type="dxa"/>
            <w:vMerge w:val="continue"/>
            <w:tcBorders/>
            <w:shd w:fill="auto" w:val="clear"/>
          </w:tcPr>
          <w:p>
            <w:pPr>
              <w:pStyle w:val="Normal"/>
              <w:rPr/>
            </w:pPr>
            <w:r>
              <w:rPr/>
            </w:r>
          </w:p>
        </w:tc>
        <w:tc>
          <w:tcPr>
            <w:tcW w:w="7406" w:type="dxa"/>
            <w:gridSpan w:val="8"/>
            <w:tcBorders/>
            <w:shd w:fill="auto" w:val="clear"/>
          </w:tcPr>
          <w:p>
            <w:pPr>
              <w:pStyle w:val="ListParagraph"/>
              <w:snapToGrid w:val="false"/>
              <w:spacing w:lineRule="auto" w:line="240" w:before="0" w:after="0"/>
              <w:ind w:left="0" w:right="0" w:hanging="0"/>
              <w:contextualSpacing/>
              <w:jc w:val="both"/>
              <w:rPr/>
            </w:pPr>
            <w:r>
              <w:rPr>
                <w:b/>
                <w:color w:val="201F1E"/>
                <w:sz w:val="20"/>
                <w:szCs w:val="20"/>
                <w:highlight w:val="white"/>
                <w:lang w:val="kk-KZ"/>
              </w:rPr>
              <w:t>С</w:t>
            </w:r>
            <w:r>
              <w:rPr>
                <w:b/>
                <w:color w:val="201F1E"/>
                <w:sz w:val="20"/>
                <w:szCs w:val="20"/>
                <w:highlight w:val="white"/>
              </w:rPr>
              <w:t xml:space="preserve">ОӨЖ 5. </w:t>
            </w:r>
            <w:r>
              <w:rPr>
                <w:b/>
                <w:color w:val="201F1E"/>
                <w:sz w:val="20"/>
                <w:szCs w:val="20"/>
                <w:highlight w:val="white"/>
                <w:lang w:val="kk-KZ"/>
              </w:rPr>
              <w:t>С</w:t>
            </w:r>
            <w:r>
              <w:rPr>
                <w:b/>
                <w:color w:val="201F1E"/>
                <w:sz w:val="20"/>
                <w:szCs w:val="20"/>
                <w:highlight w:val="white"/>
              </w:rPr>
              <w:t>ӨЖ 5 орындау бойынша консультация</w:t>
            </w:r>
          </w:p>
        </w:tc>
        <w:tc>
          <w:tcPr>
            <w:tcW w:w="848" w:type="dxa"/>
            <w:gridSpan w:val="2"/>
            <w:tcBorders/>
            <w:shd w:fill="auto" w:val="clear"/>
          </w:tcPr>
          <w:p>
            <w:pPr>
              <w:pStyle w:val="Normal"/>
              <w:tabs>
                <w:tab w:val="clear" w:pos="720"/>
                <w:tab w:val="left" w:pos="1276" w:leader="none"/>
              </w:tabs>
              <w:jc w:val="center"/>
              <w:rPr>
                <w:b/>
                <w:b/>
                <w:sz w:val="20"/>
                <w:szCs w:val="20"/>
                <w:lang w:val="en-US"/>
              </w:rPr>
            </w:pPr>
            <w:r>
              <w:rPr>
                <w:b/>
                <w:sz w:val="20"/>
                <w:szCs w:val="20"/>
                <w:lang w:val="en-US"/>
              </w:rPr>
            </w:r>
          </w:p>
        </w:tc>
        <w:tc>
          <w:tcPr>
            <w:tcW w:w="890" w:type="dxa"/>
            <w:gridSpan w:val="2"/>
            <w:tcBorders/>
            <w:shd w:fill="auto" w:val="clear"/>
          </w:tcPr>
          <w:p>
            <w:pPr>
              <w:pStyle w:val="Normal"/>
              <w:tabs>
                <w:tab w:val="clear" w:pos="720"/>
                <w:tab w:val="left" w:pos="1276" w:leader="none"/>
              </w:tabs>
              <w:jc w:val="center"/>
              <w:rPr>
                <w:b/>
                <w:b/>
                <w:sz w:val="20"/>
                <w:szCs w:val="20"/>
                <w:lang w:val="kk-KZ"/>
              </w:rPr>
            </w:pPr>
            <w:r>
              <w:rPr>
                <w:b/>
                <w:sz w:val="20"/>
                <w:szCs w:val="20"/>
                <w:lang w:val="kk-KZ"/>
              </w:rPr>
            </w:r>
          </w:p>
        </w:tc>
      </w:tr>
      <w:tr>
        <w:trPr/>
        <w:tc>
          <w:tcPr>
            <w:tcW w:w="906" w:type="dxa"/>
            <w:vMerge w:val="continue"/>
            <w:tcBorders/>
            <w:shd w:fill="auto" w:val="clear"/>
          </w:tcPr>
          <w:p>
            <w:pPr>
              <w:pStyle w:val="Normal"/>
              <w:rPr/>
            </w:pPr>
            <w:r>
              <w:rPr/>
            </w:r>
          </w:p>
        </w:tc>
        <w:tc>
          <w:tcPr>
            <w:tcW w:w="7406" w:type="dxa"/>
            <w:gridSpan w:val="8"/>
            <w:tcBorders/>
            <w:shd w:fill="auto" w:val="clear"/>
          </w:tcPr>
          <w:p>
            <w:pPr>
              <w:pStyle w:val="Normal"/>
              <w:rPr/>
            </w:pPr>
            <w:r>
              <w:rPr>
                <w:b/>
                <w:bCs/>
                <w:sz w:val="20"/>
                <w:szCs w:val="20"/>
                <w:lang w:val="kk-KZ"/>
              </w:rPr>
              <w:t>С</w:t>
            </w:r>
            <w:r>
              <w:rPr>
                <w:b/>
                <w:bCs/>
                <w:sz w:val="20"/>
                <w:szCs w:val="20"/>
              </w:rPr>
              <w:t>ӨЖ</w:t>
            </w:r>
            <w:r>
              <w:rPr>
                <w:b/>
                <w:bCs/>
                <w:sz w:val="20"/>
                <w:szCs w:val="20"/>
                <w:lang w:eastAsia="zh-CN"/>
              </w:rPr>
              <w:t xml:space="preserve"> </w:t>
            </w:r>
            <w:r>
              <w:rPr>
                <w:b/>
                <w:sz w:val="20"/>
                <w:szCs w:val="20"/>
                <w:lang w:eastAsia="zh-CN"/>
              </w:rPr>
              <w:t xml:space="preserve">  </w:t>
            </w:r>
            <w:r>
              <w:rPr>
                <w:rFonts w:eastAsia="宋体" w:eastAsiaTheme="minorEastAsia"/>
                <w:b/>
                <w:bCs/>
                <w:sz w:val="20"/>
                <w:szCs w:val="20"/>
                <w:lang w:val="kk-KZ" w:eastAsia="zh-CN"/>
              </w:rPr>
              <w:t>4</w:t>
            </w:r>
            <w:r>
              <w:rPr>
                <w:rFonts w:eastAsia="宋体"/>
                <w:b/>
                <w:bCs/>
                <w:sz w:val="21"/>
                <w:szCs w:val="21"/>
                <w:lang w:val="en-US" w:eastAsia="zh-CN"/>
              </w:rPr>
              <w:t xml:space="preserve"> </w:t>
            </w:r>
            <w:r>
              <w:rPr>
                <w:rFonts w:eastAsia="Times New Roman" w:ascii="Calibri" w:hAnsi="Calibri"/>
                <w:b/>
                <w:sz w:val="20"/>
                <w:szCs w:val="20"/>
                <w:lang w:val="kk-KZ" w:eastAsia="zh-CN"/>
              </w:rPr>
              <w:t>«</w:t>
            </w:r>
            <w:r>
              <w:rPr>
                <w:rFonts w:ascii="Calibri" w:hAnsi="Calibri"/>
                <w:b/>
                <w:sz w:val="20"/>
                <w:szCs w:val="20"/>
                <w:lang w:val="kk-KZ" w:eastAsia="zh-CN"/>
              </w:rPr>
              <w:t>我喜欢开车</w:t>
            </w:r>
            <w:r>
              <w:rPr>
                <w:rFonts w:eastAsia="Times New Roman" w:ascii="Calibri" w:hAnsi="Calibri"/>
                <w:b/>
                <w:sz w:val="20"/>
                <w:szCs w:val="20"/>
                <w:lang w:val="kk-KZ" w:eastAsia="zh-CN"/>
              </w:rPr>
              <w:t>»</w:t>
            </w:r>
            <w:r>
              <w:rPr>
                <w:rFonts w:eastAsia="Times New Roman"/>
                <w:b/>
                <w:sz w:val="20"/>
                <w:szCs w:val="20"/>
                <w:lang w:val="kk-KZ" w:eastAsia="zh-CN"/>
              </w:rPr>
              <w:t xml:space="preserve">  тақырыбына</w:t>
            </w:r>
          </w:p>
          <w:p>
            <w:pPr>
              <w:pStyle w:val="ListParagraph"/>
              <w:snapToGrid w:val="false"/>
              <w:spacing w:lineRule="auto" w:line="240" w:before="0" w:after="0"/>
              <w:ind w:left="0" w:right="0" w:hanging="0"/>
              <w:contextualSpacing/>
              <w:jc w:val="both"/>
              <w:rPr>
                <w:rFonts w:ascii="Times New Roman" w:hAnsi="Times New Roman"/>
                <w:b/>
                <w:b/>
                <w:sz w:val="20"/>
                <w:szCs w:val="20"/>
              </w:rPr>
            </w:pPr>
            <w:r>
              <w:rPr>
                <w:b/>
                <w:sz w:val="20"/>
                <w:szCs w:val="20"/>
              </w:rPr>
            </w:r>
          </w:p>
        </w:tc>
        <w:tc>
          <w:tcPr>
            <w:tcW w:w="848" w:type="dxa"/>
            <w:gridSpan w:val="2"/>
            <w:tcBorders/>
            <w:shd w:fill="auto" w:val="clear"/>
          </w:tcPr>
          <w:p>
            <w:pPr>
              <w:pStyle w:val="Normal"/>
              <w:tabs>
                <w:tab w:val="clear" w:pos="720"/>
                <w:tab w:val="left" w:pos="1276" w:leader="none"/>
              </w:tabs>
              <w:jc w:val="center"/>
              <w:rPr>
                <w:b/>
                <w:b/>
                <w:sz w:val="20"/>
                <w:szCs w:val="20"/>
                <w:lang w:val="en-US"/>
              </w:rPr>
            </w:pPr>
            <w:r>
              <w:rPr>
                <w:b/>
                <w:sz w:val="20"/>
                <w:szCs w:val="20"/>
                <w:lang w:val="en-US"/>
              </w:rPr>
            </w:r>
          </w:p>
        </w:tc>
        <w:tc>
          <w:tcPr>
            <w:tcW w:w="890" w:type="dxa"/>
            <w:gridSpan w:val="2"/>
            <w:tcBorders/>
            <w:shd w:fill="auto" w:val="clear"/>
          </w:tcPr>
          <w:p>
            <w:pPr>
              <w:pStyle w:val="Normal"/>
              <w:tabs>
                <w:tab w:val="clear" w:pos="720"/>
                <w:tab w:val="left" w:pos="1276" w:leader="none"/>
              </w:tabs>
              <w:jc w:val="center"/>
              <w:rPr/>
            </w:pPr>
            <w:r>
              <w:rPr>
                <w:b/>
                <w:sz w:val="20"/>
                <w:szCs w:val="20"/>
                <w:lang w:val="en-US"/>
              </w:rPr>
              <w:t>10</w:t>
            </w:r>
          </w:p>
        </w:tc>
      </w:tr>
      <w:tr>
        <w:trPr/>
        <w:tc>
          <w:tcPr>
            <w:tcW w:w="906" w:type="dxa"/>
            <w:tcBorders/>
            <w:shd w:fill="auto" w:val="clear"/>
          </w:tcPr>
          <w:p>
            <w:pPr>
              <w:pStyle w:val="Normal"/>
              <w:rPr/>
            </w:pPr>
            <w:r>
              <w:rPr>
                <w:lang w:val="en-US"/>
              </w:rPr>
              <w:t>13</w:t>
            </w:r>
          </w:p>
        </w:tc>
        <w:tc>
          <w:tcPr>
            <w:tcW w:w="7406" w:type="dxa"/>
            <w:gridSpan w:val="8"/>
            <w:tcBorders/>
            <w:shd w:fill="auto" w:val="clear"/>
          </w:tcPr>
          <w:p>
            <w:pPr>
              <w:pStyle w:val="Normal"/>
              <w:snapToGrid w:val="false"/>
              <w:spacing w:lineRule="auto" w:line="240" w:before="0" w:after="0"/>
              <w:jc w:val="both"/>
              <w:rPr/>
            </w:pPr>
            <w:r>
              <w:rPr>
                <w:rFonts w:ascii="Times New Roman" w:hAnsi="Times New Roman" w:cs="Times New Roman"/>
                <w:bCs/>
                <w:sz w:val="21"/>
                <w:szCs w:val="21"/>
                <w:lang w:val="kk-KZ" w:eastAsia="zh-CN"/>
              </w:rPr>
              <w:t>《</w:t>
            </w:r>
            <w:r>
              <w:rPr>
                <w:rFonts w:ascii="Times New Roman" w:hAnsi="Times New Roman" w:cs="Times New Roman"/>
                <w:bCs/>
                <w:sz w:val="21"/>
                <w:szCs w:val="21"/>
                <w:lang w:val="en-US" w:eastAsia="zh-CN"/>
              </w:rPr>
              <w:t>神女峰的传说</w:t>
            </w:r>
            <w:r>
              <w:rPr>
                <w:rFonts w:ascii="Times New Roman" w:hAnsi="Times New Roman" w:cs="Times New Roman"/>
                <w:bCs/>
                <w:sz w:val="21"/>
                <w:szCs w:val="21"/>
                <w:lang w:val="kk-KZ" w:eastAsia="zh-CN"/>
              </w:rPr>
              <w:t>》</w:t>
            </w:r>
            <w:r>
              <w:rPr>
                <w:rFonts w:eastAsia="宋体" w:cs="Times New Roman"/>
                <w:bCs/>
                <w:sz w:val="21"/>
                <w:szCs w:val="21"/>
                <w:lang w:val="kk-KZ" w:eastAsia="zh-CN"/>
              </w:rPr>
              <w:t>тақырыбы бойынша жаңа сөздер үйрену. Текстті оқу, аудару.Жаттығу жасау.</w:t>
            </w:r>
          </w:p>
        </w:tc>
        <w:tc>
          <w:tcPr>
            <w:tcW w:w="848" w:type="dxa"/>
            <w:gridSpan w:val="2"/>
            <w:tcBorders/>
            <w:shd w:fill="auto" w:val="clear"/>
          </w:tcPr>
          <w:p>
            <w:pPr>
              <w:pStyle w:val="Normal"/>
              <w:tabs>
                <w:tab w:val="clear" w:pos="720"/>
                <w:tab w:val="left" w:pos="1276" w:leader="none"/>
              </w:tabs>
              <w:jc w:val="center"/>
              <w:rPr/>
            </w:pPr>
            <w:r>
              <w:rPr>
                <w:sz w:val="20"/>
                <w:szCs w:val="20"/>
                <w:lang w:val="en-US"/>
              </w:rPr>
              <w:t>3</w:t>
            </w:r>
          </w:p>
        </w:tc>
        <w:tc>
          <w:tcPr>
            <w:tcW w:w="890" w:type="dxa"/>
            <w:gridSpan w:val="2"/>
            <w:tcBorders/>
            <w:shd w:fill="auto" w:val="clear"/>
          </w:tcPr>
          <w:p>
            <w:pPr>
              <w:pStyle w:val="Normal"/>
              <w:tabs>
                <w:tab w:val="clear" w:pos="720"/>
                <w:tab w:val="left" w:pos="1276" w:leader="none"/>
              </w:tabs>
              <w:jc w:val="center"/>
              <w:rPr/>
            </w:pPr>
            <w:r>
              <w:rPr>
                <w:b/>
                <w:sz w:val="20"/>
                <w:szCs w:val="20"/>
                <w:lang w:val="en-US"/>
              </w:rPr>
              <w:t>10</w:t>
            </w:r>
          </w:p>
        </w:tc>
      </w:tr>
      <w:tr>
        <w:trPr/>
        <w:tc>
          <w:tcPr>
            <w:tcW w:w="906" w:type="dxa"/>
            <w:tcBorders/>
            <w:shd w:fill="auto" w:val="clear"/>
          </w:tcPr>
          <w:p>
            <w:pPr>
              <w:pStyle w:val="Normal"/>
              <w:rPr/>
            </w:pPr>
            <w:r>
              <w:rPr>
                <w:lang w:val="en-US"/>
              </w:rPr>
              <w:t>14</w:t>
            </w:r>
          </w:p>
        </w:tc>
        <w:tc>
          <w:tcPr>
            <w:tcW w:w="7406" w:type="dxa"/>
            <w:gridSpan w:val="8"/>
            <w:tcBorders/>
            <w:shd w:fill="auto" w:val="clear"/>
          </w:tcPr>
          <w:p>
            <w:pPr>
              <w:pStyle w:val="Normal"/>
              <w:snapToGrid w:val="false"/>
              <w:spacing w:lineRule="auto" w:line="240" w:before="0" w:after="0"/>
              <w:jc w:val="both"/>
              <w:rPr/>
            </w:pPr>
            <w:r>
              <w:rPr>
                <w:rFonts w:ascii="Times New Roman" w:hAnsi="Times New Roman" w:cs="Times New Roman"/>
                <w:bCs/>
                <w:sz w:val="21"/>
                <w:szCs w:val="21"/>
                <w:lang w:val="kk-KZ" w:eastAsia="zh-CN"/>
              </w:rPr>
              <w:t>《</w:t>
            </w:r>
            <w:r>
              <w:rPr>
                <w:rFonts w:ascii="Times New Roman" w:hAnsi="Times New Roman" w:cs="Times New Roman"/>
                <w:bCs/>
                <w:sz w:val="21"/>
                <w:szCs w:val="21"/>
                <w:lang w:val="en-US" w:eastAsia="zh-CN"/>
              </w:rPr>
              <w:t>汽车我先开着</w:t>
            </w:r>
            <w:r>
              <w:rPr>
                <w:rFonts w:ascii="Times New Roman" w:hAnsi="Times New Roman" w:cs="Times New Roman"/>
                <w:bCs/>
                <w:sz w:val="21"/>
                <w:szCs w:val="21"/>
                <w:lang w:val="kk-KZ" w:eastAsia="zh-CN"/>
              </w:rPr>
              <w:t>》</w:t>
            </w:r>
            <w:r>
              <w:rPr>
                <w:rFonts w:eastAsia="宋体" w:cs="Times New Roman"/>
                <w:bCs/>
                <w:sz w:val="21"/>
                <w:szCs w:val="21"/>
                <w:lang w:val="kk-KZ" w:eastAsia="zh-CN"/>
              </w:rPr>
              <w:t>тақырыбы бойынша жаңа сөздер үйрену. Текстті оқу, аудару.Жаттығу жасау.</w:t>
            </w:r>
          </w:p>
          <w:p>
            <w:pPr>
              <w:pStyle w:val="Normal"/>
              <w:snapToGrid w:val="false"/>
              <w:spacing w:lineRule="auto" w:line="240" w:before="0" w:after="0"/>
              <w:jc w:val="both"/>
              <w:rPr>
                <w:rFonts w:ascii="Times New Roman" w:hAnsi="Times New Roman" w:eastAsia="Times New Roman" w:cs="Times New Roman"/>
                <w:b/>
                <w:b/>
                <w:bCs/>
                <w:sz w:val="18"/>
                <w:szCs w:val="18"/>
                <w:lang w:val="kk-KZ" w:eastAsia="ar-SA"/>
              </w:rPr>
            </w:pPr>
            <w:r>
              <w:rPr>
                <w:rFonts w:eastAsia="Times New Roman" w:cs="Times New Roman"/>
                <w:b/>
                <w:bCs/>
                <w:sz w:val="18"/>
                <w:szCs w:val="18"/>
                <w:lang w:val="kk-KZ" w:eastAsia="ar-SA"/>
              </w:rPr>
            </w:r>
          </w:p>
        </w:tc>
        <w:tc>
          <w:tcPr>
            <w:tcW w:w="848" w:type="dxa"/>
            <w:gridSpan w:val="2"/>
            <w:tcBorders/>
            <w:shd w:fill="auto" w:val="clear"/>
          </w:tcPr>
          <w:p>
            <w:pPr>
              <w:pStyle w:val="Normal"/>
              <w:tabs>
                <w:tab w:val="clear" w:pos="720"/>
                <w:tab w:val="left" w:pos="1276" w:leader="none"/>
              </w:tabs>
              <w:jc w:val="center"/>
              <w:rPr/>
            </w:pPr>
            <w:r>
              <w:rPr>
                <w:sz w:val="20"/>
                <w:szCs w:val="20"/>
                <w:lang w:val="en-US"/>
              </w:rPr>
              <w:t>3</w:t>
            </w:r>
          </w:p>
        </w:tc>
        <w:tc>
          <w:tcPr>
            <w:tcW w:w="890" w:type="dxa"/>
            <w:gridSpan w:val="2"/>
            <w:tcBorders/>
            <w:shd w:fill="auto" w:val="clear"/>
          </w:tcPr>
          <w:p>
            <w:pPr>
              <w:pStyle w:val="Normal"/>
              <w:tabs>
                <w:tab w:val="clear" w:pos="720"/>
                <w:tab w:val="left" w:pos="1276" w:leader="none"/>
              </w:tabs>
              <w:jc w:val="center"/>
              <w:rPr/>
            </w:pPr>
            <w:r>
              <w:rPr>
                <w:b/>
                <w:sz w:val="20"/>
                <w:szCs w:val="20"/>
                <w:lang w:val="en-US"/>
              </w:rPr>
              <w:t>10</w:t>
            </w:r>
          </w:p>
        </w:tc>
      </w:tr>
      <w:tr>
        <w:trPr/>
        <w:tc>
          <w:tcPr>
            <w:tcW w:w="906" w:type="dxa"/>
            <w:tcBorders/>
            <w:shd w:fill="auto" w:val="clear"/>
          </w:tcPr>
          <w:p>
            <w:pPr>
              <w:pStyle w:val="Normal"/>
              <w:rPr/>
            </w:pPr>
            <w:r>
              <w:rPr/>
            </w:r>
          </w:p>
        </w:tc>
        <w:tc>
          <w:tcPr>
            <w:tcW w:w="7406" w:type="dxa"/>
            <w:gridSpan w:val="8"/>
            <w:tcBorders/>
            <w:shd w:fill="auto" w:val="clear"/>
          </w:tcPr>
          <w:p>
            <w:pPr>
              <w:pStyle w:val="ListParagraph"/>
              <w:snapToGrid w:val="false"/>
              <w:spacing w:lineRule="auto" w:line="240" w:before="0" w:after="0"/>
              <w:ind w:left="0" w:right="0" w:hanging="0"/>
              <w:contextualSpacing/>
              <w:jc w:val="both"/>
              <w:rPr/>
            </w:pPr>
            <w:r>
              <w:rPr>
                <w:b/>
                <w:color w:val="201F1E"/>
                <w:sz w:val="20"/>
                <w:szCs w:val="20"/>
                <w:highlight w:val="white"/>
                <w:lang w:val="kk-KZ"/>
              </w:rPr>
              <w:t>С</w:t>
            </w:r>
            <w:r>
              <w:rPr>
                <w:b/>
                <w:color w:val="201F1E"/>
                <w:sz w:val="20"/>
                <w:szCs w:val="20"/>
                <w:highlight w:val="white"/>
              </w:rPr>
              <w:t xml:space="preserve">ОӨЖ </w:t>
            </w:r>
            <w:r>
              <w:rPr>
                <w:b/>
                <w:color w:val="201F1E"/>
                <w:sz w:val="20"/>
                <w:szCs w:val="20"/>
                <w:highlight w:val="white"/>
                <w:lang w:val="en-US" w:eastAsia="zh-CN"/>
              </w:rPr>
              <w:t>6</w:t>
            </w:r>
            <w:r>
              <w:rPr>
                <w:b/>
                <w:color w:val="201F1E"/>
                <w:sz w:val="20"/>
                <w:szCs w:val="20"/>
                <w:highlight w:val="white"/>
              </w:rPr>
              <w:t>.</w:t>
            </w:r>
            <w:r>
              <w:rPr>
                <w:rFonts w:eastAsia="Times New Roman"/>
                <w:b/>
                <w:color w:val="201F1E"/>
                <w:sz w:val="20"/>
                <w:szCs w:val="20"/>
                <w:highlight w:val="white"/>
                <w:lang w:val="kk-KZ"/>
              </w:rPr>
              <w:t>«</w:t>
            </w:r>
            <w:r>
              <w:rPr>
                <w:rFonts w:ascii="Times New Roman" w:hAnsi="Times New Roman"/>
                <w:b/>
                <w:color w:val="201F1E"/>
                <w:sz w:val="20"/>
                <w:szCs w:val="20"/>
                <w:highlight w:val="white"/>
                <w:lang w:val="kk-KZ" w:eastAsia="zh-CN"/>
              </w:rPr>
              <w:t>借钱</w:t>
            </w:r>
            <w:r>
              <w:rPr>
                <w:rFonts w:eastAsia="Times New Roman"/>
                <w:b/>
                <w:color w:val="201F1E"/>
                <w:sz w:val="20"/>
                <w:szCs w:val="20"/>
                <w:highlight w:val="white"/>
                <w:lang w:val="kk-KZ"/>
              </w:rPr>
              <w:t>» тақырыбына мәтін құрау.</w:t>
            </w:r>
          </w:p>
        </w:tc>
        <w:tc>
          <w:tcPr>
            <w:tcW w:w="848" w:type="dxa"/>
            <w:gridSpan w:val="2"/>
            <w:tcBorders/>
            <w:shd w:fill="auto" w:val="clear"/>
          </w:tcPr>
          <w:p>
            <w:pPr>
              <w:pStyle w:val="Normal"/>
              <w:tabs>
                <w:tab w:val="clear" w:pos="720"/>
                <w:tab w:val="left" w:pos="1276" w:leader="none"/>
              </w:tabs>
              <w:jc w:val="center"/>
              <w:rPr>
                <w:b/>
                <w:b/>
                <w:sz w:val="20"/>
                <w:szCs w:val="20"/>
              </w:rPr>
            </w:pPr>
            <w:r>
              <w:rPr>
                <w:b/>
                <w:sz w:val="20"/>
                <w:szCs w:val="20"/>
              </w:rPr>
            </w:r>
          </w:p>
        </w:tc>
        <w:tc>
          <w:tcPr>
            <w:tcW w:w="890" w:type="dxa"/>
            <w:gridSpan w:val="2"/>
            <w:tcBorders/>
            <w:shd w:fill="auto" w:val="clear"/>
          </w:tcPr>
          <w:p>
            <w:pPr>
              <w:pStyle w:val="Normal"/>
              <w:tabs>
                <w:tab w:val="clear" w:pos="720"/>
                <w:tab w:val="left" w:pos="1276" w:leader="none"/>
              </w:tabs>
              <w:jc w:val="center"/>
              <w:rPr/>
            </w:pPr>
            <w:r>
              <w:rPr>
                <w:b/>
                <w:sz w:val="20"/>
                <w:szCs w:val="20"/>
                <w:lang w:val="en-US"/>
              </w:rPr>
              <w:t>5</w:t>
            </w:r>
          </w:p>
        </w:tc>
      </w:tr>
      <w:tr>
        <w:trPr/>
        <w:tc>
          <w:tcPr>
            <w:tcW w:w="906" w:type="dxa"/>
            <w:tcBorders/>
            <w:shd w:fill="auto" w:val="clear"/>
          </w:tcPr>
          <w:p>
            <w:pPr>
              <w:pStyle w:val="Normal"/>
              <w:rPr/>
            </w:pPr>
            <w:r>
              <w:rPr>
                <w:lang w:val="en-US"/>
              </w:rPr>
              <w:t>15</w:t>
            </w:r>
          </w:p>
        </w:tc>
        <w:tc>
          <w:tcPr>
            <w:tcW w:w="7406" w:type="dxa"/>
            <w:gridSpan w:val="8"/>
            <w:tcBorders/>
            <w:shd w:fill="auto" w:val="clear"/>
          </w:tcPr>
          <w:p>
            <w:pPr>
              <w:pStyle w:val="Normal"/>
              <w:snapToGrid w:val="false"/>
              <w:jc w:val="both"/>
              <w:rPr/>
            </w:pPr>
            <w:r>
              <w:rPr>
                <w:rFonts w:ascii="Times New Roman" w:hAnsi="Times New Roman" w:cs="Times New Roman"/>
                <w:bCs/>
                <w:sz w:val="21"/>
                <w:szCs w:val="21"/>
                <w:lang w:val="kk-KZ" w:eastAsia="zh-CN"/>
              </w:rPr>
              <w:t>《北京热起来了》</w:t>
            </w:r>
            <w:r>
              <w:rPr>
                <w:rFonts w:eastAsia="宋体" w:cs="Times New Roman"/>
                <w:bCs/>
                <w:sz w:val="21"/>
                <w:szCs w:val="21"/>
                <w:lang w:val="kk-KZ" w:eastAsia="zh-CN"/>
              </w:rPr>
              <w:t>тақырыбы бойынша жаңа сөздер үйрену. Текстті оқу, аудару.Жаттығу жасау.</w:t>
            </w:r>
          </w:p>
        </w:tc>
        <w:tc>
          <w:tcPr>
            <w:tcW w:w="848" w:type="dxa"/>
            <w:gridSpan w:val="2"/>
            <w:tcBorders/>
            <w:shd w:fill="auto" w:val="clear"/>
          </w:tcPr>
          <w:p>
            <w:pPr>
              <w:pStyle w:val="Normal"/>
              <w:tabs>
                <w:tab w:val="clear" w:pos="720"/>
                <w:tab w:val="left" w:pos="1276" w:leader="none"/>
              </w:tabs>
              <w:jc w:val="center"/>
              <w:rPr/>
            </w:pPr>
            <w:r>
              <w:rPr>
                <w:sz w:val="20"/>
                <w:szCs w:val="20"/>
                <w:lang w:val="en-US"/>
              </w:rPr>
              <w:t>3</w:t>
            </w:r>
          </w:p>
        </w:tc>
        <w:tc>
          <w:tcPr>
            <w:tcW w:w="890" w:type="dxa"/>
            <w:gridSpan w:val="2"/>
            <w:tcBorders/>
            <w:shd w:fill="auto" w:val="clear"/>
          </w:tcPr>
          <w:p>
            <w:pPr>
              <w:pStyle w:val="Normal"/>
              <w:tabs>
                <w:tab w:val="clear" w:pos="720"/>
                <w:tab w:val="left" w:pos="1276" w:leader="none"/>
              </w:tabs>
              <w:jc w:val="center"/>
              <w:rPr/>
            </w:pPr>
            <w:r>
              <w:rPr>
                <w:b/>
                <w:sz w:val="20"/>
                <w:szCs w:val="20"/>
                <w:lang w:val="en-US"/>
              </w:rPr>
              <w:t>10</w:t>
            </w:r>
          </w:p>
        </w:tc>
      </w:tr>
      <w:tr>
        <w:trPr/>
        <w:tc>
          <w:tcPr>
            <w:tcW w:w="906" w:type="dxa"/>
            <w:tcBorders/>
            <w:shd w:fill="auto" w:val="clear"/>
          </w:tcPr>
          <w:p>
            <w:pPr>
              <w:pStyle w:val="Normal"/>
              <w:rPr/>
            </w:pPr>
            <w:r>
              <w:rPr/>
            </w:r>
          </w:p>
        </w:tc>
        <w:tc>
          <w:tcPr>
            <w:tcW w:w="7406" w:type="dxa"/>
            <w:gridSpan w:val="8"/>
            <w:tcBorders/>
            <w:shd w:fill="auto" w:val="clear"/>
          </w:tcPr>
          <w:p>
            <w:pPr>
              <w:pStyle w:val="ListParagraph"/>
              <w:snapToGrid w:val="false"/>
              <w:spacing w:lineRule="auto" w:line="240" w:before="0" w:after="0"/>
              <w:ind w:left="0" w:right="0" w:hanging="0"/>
              <w:contextualSpacing/>
              <w:jc w:val="both"/>
              <w:rPr/>
            </w:pPr>
            <w:r>
              <w:rPr>
                <w:b/>
                <w:color w:val="201F1E"/>
                <w:sz w:val="20"/>
                <w:szCs w:val="20"/>
                <w:highlight w:val="white"/>
                <w:lang w:val="kk-KZ"/>
              </w:rPr>
              <w:t>С</w:t>
            </w:r>
            <w:r>
              <w:rPr>
                <w:b/>
                <w:color w:val="201F1E"/>
                <w:sz w:val="20"/>
                <w:szCs w:val="20"/>
                <w:highlight w:val="white"/>
              </w:rPr>
              <w:t xml:space="preserve">ОӨЖ </w:t>
            </w:r>
            <w:r>
              <w:rPr>
                <w:b/>
                <w:color w:val="201F1E"/>
                <w:sz w:val="20"/>
                <w:szCs w:val="20"/>
                <w:highlight w:val="white"/>
                <w:lang w:val="en-US" w:eastAsia="zh-CN"/>
              </w:rPr>
              <w:t>7</w:t>
            </w:r>
            <w:r>
              <w:rPr>
                <w:b/>
                <w:color w:val="201F1E"/>
                <w:sz w:val="20"/>
                <w:szCs w:val="20"/>
                <w:highlight w:val="white"/>
              </w:rPr>
              <w:t>.</w:t>
            </w:r>
            <w:r>
              <w:rPr>
                <w:rFonts w:eastAsia="Times New Roman"/>
                <w:b/>
                <w:color w:val="201F1E"/>
                <w:sz w:val="20"/>
                <w:szCs w:val="20"/>
                <w:highlight w:val="white"/>
                <w:lang w:val="kk-KZ"/>
              </w:rPr>
              <w:t>«</w:t>
            </w:r>
            <w:r>
              <w:rPr>
                <w:rFonts w:ascii="Times New Roman" w:hAnsi="Times New Roman"/>
                <w:b/>
                <w:color w:val="201F1E"/>
                <w:sz w:val="20"/>
                <w:szCs w:val="20"/>
                <w:highlight w:val="white"/>
                <w:lang w:val="kk-KZ" w:eastAsia="zh-CN"/>
              </w:rPr>
              <w:t>天气</w:t>
            </w:r>
            <w:r>
              <w:rPr>
                <w:rFonts w:eastAsia="Times New Roman"/>
                <w:b/>
                <w:color w:val="201F1E"/>
                <w:sz w:val="20"/>
                <w:szCs w:val="20"/>
                <w:highlight w:val="white"/>
                <w:lang w:val="kk-KZ"/>
              </w:rPr>
              <w:t>» тақырыбына мәтін құрау.</w:t>
            </w:r>
          </w:p>
        </w:tc>
        <w:tc>
          <w:tcPr>
            <w:tcW w:w="848" w:type="dxa"/>
            <w:gridSpan w:val="2"/>
            <w:tcBorders/>
            <w:shd w:fill="auto" w:val="clear"/>
          </w:tcPr>
          <w:p>
            <w:pPr>
              <w:pStyle w:val="Normal"/>
              <w:tabs>
                <w:tab w:val="clear" w:pos="720"/>
                <w:tab w:val="left" w:pos="1276" w:leader="none"/>
              </w:tabs>
              <w:jc w:val="center"/>
              <w:rPr>
                <w:b/>
                <w:b/>
                <w:sz w:val="20"/>
                <w:szCs w:val="20"/>
              </w:rPr>
            </w:pPr>
            <w:r>
              <w:rPr>
                <w:b/>
                <w:sz w:val="20"/>
                <w:szCs w:val="20"/>
              </w:rPr>
            </w:r>
          </w:p>
        </w:tc>
        <w:tc>
          <w:tcPr>
            <w:tcW w:w="890" w:type="dxa"/>
            <w:gridSpan w:val="2"/>
            <w:tcBorders/>
            <w:shd w:fill="auto" w:val="clear"/>
          </w:tcPr>
          <w:p>
            <w:pPr>
              <w:pStyle w:val="Normal"/>
              <w:tabs>
                <w:tab w:val="clear" w:pos="720"/>
                <w:tab w:val="left" w:pos="1276" w:leader="none"/>
              </w:tabs>
              <w:jc w:val="center"/>
              <w:rPr/>
            </w:pPr>
            <w:r>
              <w:rPr>
                <w:b/>
                <w:sz w:val="20"/>
                <w:szCs w:val="20"/>
                <w:lang w:val="en-US"/>
              </w:rPr>
              <w:t>5</w:t>
            </w:r>
          </w:p>
        </w:tc>
      </w:tr>
      <w:tr>
        <w:trPr/>
        <w:tc>
          <w:tcPr>
            <w:tcW w:w="8317" w:type="dxa"/>
            <w:gridSpan w:val="10"/>
            <w:tcBorders/>
            <w:shd w:fill="auto" w:val="clear"/>
          </w:tcPr>
          <w:p>
            <w:pPr>
              <w:pStyle w:val="Normal"/>
              <w:tabs>
                <w:tab w:val="clear" w:pos="720"/>
                <w:tab w:val="left" w:pos="1276" w:leader="none"/>
              </w:tabs>
              <w:spacing w:lineRule="auto" w:line="240" w:before="0" w:after="0"/>
              <w:rPr/>
            </w:pPr>
            <w:r>
              <w:rPr>
                <w:rFonts w:eastAsia="Times New Roman" w:cs="Times New Roman"/>
                <w:b/>
                <w:sz w:val="20"/>
                <w:szCs w:val="20"/>
                <w:lang w:val="kk-KZ" w:eastAsia="ru-RU"/>
              </w:rPr>
              <w:t>Аралық бақылау 2</w:t>
            </w:r>
          </w:p>
        </w:tc>
        <w:tc>
          <w:tcPr>
            <w:tcW w:w="848" w:type="dxa"/>
            <w:gridSpan w:val="2"/>
            <w:tcBorders/>
            <w:shd w:fill="auto" w:val="clear"/>
          </w:tcPr>
          <w:p>
            <w:pPr>
              <w:pStyle w:val="Normal"/>
              <w:tabs>
                <w:tab w:val="clear" w:pos="720"/>
                <w:tab w:val="left" w:pos="1276" w:leader="none"/>
              </w:tabs>
              <w:jc w:val="center"/>
              <w:rPr/>
            </w:pPr>
            <w:r>
              <w:rPr/>
            </w:r>
          </w:p>
        </w:tc>
        <w:tc>
          <w:tcPr>
            <w:tcW w:w="885" w:type="dxa"/>
            <w:tcBorders/>
            <w:shd w:fill="auto" w:val="clear"/>
          </w:tcPr>
          <w:p>
            <w:pPr>
              <w:pStyle w:val="Normal"/>
              <w:tabs>
                <w:tab w:val="clear" w:pos="720"/>
                <w:tab w:val="left" w:pos="1276" w:leader="none"/>
              </w:tabs>
              <w:jc w:val="center"/>
              <w:rPr/>
            </w:pPr>
            <w:r>
              <w:rPr/>
              <w:t>100</w:t>
            </w:r>
          </w:p>
        </w:tc>
      </w:tr>
      <w:tr>
        <w:trPr/>
        <w:tc>
          <w:tcPr>
            <w:tcW w:w="8317" w:type="dxa"/>
            <w:gridSpan w:val="10"/>
            <w:tcBorders/>
            <w:shd w:fill="auto" w:val="clear"/>
          </w:tcPr>
          <w:p>
            <w:pPr>
              <w:pStyle w:val="Normal"/>
              <w:tabs>
                <w:tab w:val="clear" w:pos="720"/>
                <w:tab w:val="left" w:pos="1276" w:leader="none"/>
              </w:tabs>
              <w:spacing w:lineRule="auto" w:line="240" w:before="0" w:after="0"/>
              <w:rPr/>
            </w:pPr>
            <w:r>
              <w:rPr>
                <w:rFonts w:eastAsia="Times New Roman" w:cs="Times New Roman"/>
                <w:b/>
                <w:sz w:val="20"/>
                <w:szCs w:val="20"/>
                <w:lang w:val="kk-KZ" w:eastAsia="ru-RU"/>
              </w:rPr>
              <w:t>Қорытынды бақылау</w:t>
            </w:r>
            <w:r>
              <w:rPr>
                <w:rFonts w:eastAsia="Times New Roman" w:cs="Times New Roman"/>
                <w:b/>
                <w:sz w:val="20"/>
                <w:szCs w:val="20"/>
                <w:lang w:eastAsia="ru-RU"/>
              </w:rPr>
              <w:t xml:space="preserve"> (</w:t>
            </w:r>
            <w:r>
              <w:rPr>
                <w:rFonts w:eastAsia="Times New Roman" w:cs="Times New Roman"/>
                <w:b/>
                <w:sz w:val="20"/>
                <w:szCs w:val="20"/>
                <w:lang w:val="kk-KZ" w:eastAsia="ru-RU"/>
              </w:rPr>
              <w:t>емтиха</w:t>
            </w:r>
            <w:r>
              <w:rPr>
                <w:rFonts w:eastAsia="Times New Roman" w:cs="Times New Roman"/>
                <w:b/>
                <w:sz w:val="20"/>
                <w:szCs w:val="20"/>
                <w:lang w:eastAsia="ru-RU"/>
              </w:rPr>
              <w:t>н)</w:t>
            </w:r>
          </w:p>
        </w:tc>
        <w:tc>
          <w:tcPr>
            <w:tcW w:w="848" w:type="dxa"/>
            <w:gridSpan w:val="2"/>
            <w:tcBorders/>
            <w:shd w:fill="auto" w:val="clear"/>
          </w:tcPr>
          <w:p>
            <w:pPr>
              <w:pStyle w:val="Normal"/>
              <w:tabs>
                <w:tab w:val="clear" w:pos="720"/>
                <w:tab w:val="left" w:pos="1276" w:leader="none"/>
              </w:tabs>
              <w:jc w:val="center"/>
              <w:rPr/>
            </w:pPr>
            <w:r>
              <w:rPr/>
            </w:r>
          </w:p>
        </w:tc>
        <w:tc>
          <w:tcPr>
            <w:tcW w:w="885" w:type="dxa"/>
            <w:tcBorders/>
            <w:shd w:fill="auto" w:val="clear"/>
          </w:tcPr>
          <w:p>
            <w:pPr>
              <w:pStyle w:val="Normal"/>
              <w:tabs>
                <w:tab w:val="clear" w:pos="720"/>
                <w:tab w:val="left" w:pos="1276" w:leader="none"/>
              </w:tabs>
              <w:jc w:val="center"/>
              <w:rPr/>
            </w:pPr>
            <w:r>
              <w:rPr/>
              <w:t>100</w:t>
            </w:r>
          </w:p>
        </w:tc>
      </w:tr>
      <w:tr>
        <w:trPr/>
        <w:tc>
          <w:tcPr>
            <w:tcW w:w="8317" w:type="dxa"/>
            <w:gridSpan w:val="10"/>
            <w:tcBorders/>
            <w:shd w:fill="auto" w:val="clear"/>
          </w:tcPr>
          <w:p>
            <w:pPr>
              <w:pStyle w:val="Normal"/>
              <w:tabs>
                <w:tab w:val="clear" w:pos="720"/>
                <w:tab w:val="left" w:pos="1276" w:leader="none"/>
              </w:tabs>
              <w:spacing w:lineRule="auto" w:line="240" w:before="0" w:after="0"/>
              <w:rPr/>
            </w:pPr>
            <w:r>
              <w:rPr>
                <w:rFonts w:eastAsia="Times New Roman" w:cs="Times New Roman"/>
                <w:b/>
                <w:sz w:val="20"/>
                <w:szCs w:val="20"/>
                <w:lang w:val="kk-KZ" w:eastAsia="ru-RU"/>
              </w:rPr>
              <w:t xml:space="preserve">Пән үшін жиынтығы </w:t>
            </w:r>
          </w:p>
        </w:tc>
        <w:tc>
          <w:tcPr>
            <w:tcW w:w="848" w:type="dxa"/>
            <w:gridSpan w:val="2"/>
            <w:tcBorders/>
            <w:shd w:fill="auto" w:val="clear"/>
          </w:tcPr>
          <w:p>
            <w:pPr>
              <w:pStyle w:val="Normal"/>
              <w:tabs>
                <w:tab w:val="clear" w:pos="720"/>
                <w:tab w:val="left" w:pos="1276" w:leader="none"/>
              </w:tabs>
              <w:jc w:val="center"/>
              <w:rPr/>
            </w:pPr>
            <w:r>
              <w:rPr/>
            </w:r>
          </w:p>
        </w:tc>
        <w:tc>
          <w:tcPr>
            <w:tcW w:w="885" w:type="dxa"/>
            <w:tcBorders/>
            <w:shd w:fill="auto" w:val="clear"/>
          </w:tcPr>
          <w:p>
            <w:pPr>
              <w:pStyle w:val="Normal"/>
              <w:tabs>
                <w:tab w:val="clear" w:pos="720"/>
                <w:tab w:val="left" w:pos="1276" w:leader="none"/>
              </w:tabs>
              <w:jc w:val="center"/>
              <w:rPr/>
            </w:pPr>
            <w:r>
              <w:rPr/>
              <w:t>100</w:t>
            </w:r>
          </w:p>
        </w:tc>
      </w:tr>
    </w:tbl>
    <w:p>
      <w:pPr>
        <w:pStyle w:val="Normal"/>
        <w:tabs>
          <w:tab w:val="clear" w:pos="720"/>
          <w:tab w:val="left" w:pos="1276" w:leader="none"/>
        </w:tabs>
        <w:jc w:val="center"/>
        <w:rPr>
          <w:b/>
          <w:b/>
          <w:sz w:val="20"/>
          <w:szCs w:val="20"/>
        </w:rPr>
      </w:pPr>
      <w:r>
        <w:rPr>
          <w:b/>
          <w:sz w:val="20"/>
          <w:szCs w:val="20"/>
        </w:rPr>
        <w:t xml:space="preserve"> </w:t>
      </w:r>
    </w:p>
    <w:p>
      <w:pPr>
        <w:pStyle w:val="Normal"/>
        <w:jc w:val="both"/>
        <w:rPr/>
      </w:pPr>
      <w:r>
        <w:rPr>
          <w:sz w:val="20"/>
          <w:szCs w:val="20"/>
          <w:lang w:val="kk-KZ"/>
        </w:rPr>
        <w:t>Факультет деканы</w:t>
      </w:r>
      <w:r>
        <w:rPr>
          <w:sz w:val="20"/>
          <w:szCs w:val="20"/>
          <w:u w:val="single"/>
          <w:lang w:val="kk-KZ"/>
        </w:rPr>
        <w:t xml:space="preserve"> _____________________________________________     </w:t>
      </w:r>
      <w:r>
        <w:rPr>
          <w:sz w:val="20"/>
          <w:szCs w:val="20"/>
          <w:lang w:val="kk-KZ"/>
        </w:rPr>
        <w:t xml:space="preserve">  Ем Н.Б.</w:t>
      </w:r>
    </w:p>
    <w:p>
      <w:pPr>
        <w:pStyle w:val="Normal"/>
        <w:jc w:val="both"/>
        <w:rPr>
          <w:sz w:val="20"/>
          <w:szCs w:val="20"/>
          <w:lang w:val="kk-KZ"/>
        </w:rPr>
      </w:pPr>
      <w:r>
        <w:rPr>
          <w:sz w:val="20"/>
          <w:szCs w:val="20"/>
          <w:lang w:val="kk-KZ"/>
        </w:rPr>
      </w:r>
    </w:p>
    <w:p>
      <w:pPr>
        <w:pStyle w:val="Normal"/>
        <w:jc w:val="both"/>
        <w:rPr/>
      </w:pPr>
      <w:r>
        <w:rPr>
          <w:sz w:val="20"/>
          <w:szCs w:val="20"/>
          <w:lang w:val="kk-KZ"/>
        </w:rPr>
        <w:t xml:space="preserve"> </w:t>
      </w:r>
      <w:r>
        <w:rPr>
          <w:sz w:val="20"/>
          <w:szCs w:val="20"/>
          <w:lang w:val="kk-KZ"/>
        </w:rPr>
        <w:t>Кафедра меңгерушісі_____________________________________________  Керімбаев Е.</w:t>
      </w:r>
    </w:p>
    <w:p>
      <w:pPr>
        <w:pStyle w:val="Normal"/>
        <w:jc w:val="both"/>
        <w:rPr>
          <w:sz w:val="20"/>
          <w:szCs w:val="20"/>
          <w:lang w:val="kk-KZ"/>
        </w:rPr>
      </w:pPr>
      <w:r>
        <w:rPr>
          <w:sz w:val="20"/>
          <w:szCs w:val="20"/>
          <w:lang w:val="kk-KZ"/>
        </w:rPr>
      </w:r>
    </w:p>
    <w:p>
      <w:pPr>
        <w:pStyle w:val="Normal"/>
        <w:jc w:val="both"/>
        <w:rPr/>
      </w:pPr>
      <w:r>
        <w:rPr>
          <w:sz w:val="20"/>
          <w:szCs w:val="20"/>
          <w:lang w:val="kk-KZ"/>
        </w:rPr>
        <w:t xml:space="preserve"> </w:t>
      </w:r>
      <w:r>
        <w:rPr>
          <w:sz w:val="20"/>
          <w:szCs w:val="20"/>
          <w:lang w:val="kk-KZ"/>
        </w:rPr>
        <w:t>Дәріскер________________________________________________________</w:t>
      </w:r>
      <w:r>
        <w:rPr>
          <w:sz w:val="18"/>
          <w:szCs w:val="18"/>
          <w:lang w:val="kk-KZ"/>
        </w:rPr>
        <w:t xml:space="preserve"> Маулет Б.</w:t>
      </w:r>
    </w:p>
    <w:p>
      <w:pPr>
        <w:pStyle w:val="Normal"/>
        <w:spacing w:before="0" w:after="120"/>
        <w:jc w:val="both"/>
        <w:rPr>
          <w:b/>
          <w:b/>
          <w:sz w:val="20"/>
          <w:szCs w:val="20"/>
          <w:lang w:val="kk-KZ"/>
        </w:rPr>
      </w:pPr>
      <w:r>
        <w:rPr>
          <w:b/>
          <w:sz w:val="20"/>
          <w:szCs w:val="20"/>
          <w:lang w:val="kk-KZ"/>
        </w:rPr>
      </w:r>
    </w:p>
    <w:p>
      <w:pPr>
        <w:pStyle w:val="Paragraph"/>
        <w:spacing w:beforeAutospacing="0" w:before="0" w:afterAutospacing="0" w:after="0"/>
        <w:textAlignment w:val="baseline"/>
        <w:rPr/>
      </w:pPr>
      <w:r>
        <w:rPr/>
      </w:r>
    </w:p>
    <w:sectPr>
      <w:type w:val="nextPage"/>
      <w:pgSz w:w="11906" w:h="16838"/>
      <w:pgMar w:left="850" w:right="1701" w:header="0" w:top="1418" w:footer="0" w:bottom="568" w:gutter="0"/>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Georgia">
    <w:charset w:val="cc"/>
    <w:family w:val="roman"/>
    <w:pitch w:val="variable"/>
  </w:font>
  <w:font w:name="Calibri">
    <w:charset w:val="cc"/>
    <w:family w:val="roman"/>
    <w:pitch w:val="variable"/>
  </w:font>
  <w:font w:name="tahoma">
    <w:altName w:val="arial"/>
    <w:charset w:val="cc"/>
    <w:family w:val="auto"/>
    <w:pitch w:val="default"/>
  </w:font>
  <w:font w:name="NSimSun">
    <w:charset w:val="cc"/>
    <w:family w:val="modern"/>
    <w:pitch w:val="fixed"/>
  </w:font>
  <w:font w:name="宋体">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2"/>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eastAsiaTheme="minorEastAsia"/>
        <w:szCs w:val="24"/>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Times New Roman" w:hAnsi="Times New Roman" w:eastAsia="宋体" w:cs="Times New Roman" w:eastAsiaTheme="minorEastAsia"/>
      <w:color w:val="auto"/>
      <w:kern w:val="0"/>
      <w:sz w:val="24"/>
      <w:szCs w:val="24"/>
      <w:lang w:val="ru-RU" w:eastAsia="en-US" w:bidi="ar-SA"/>
    </w:rPr>
  </w:style>
  <w:style w:type="paragraph" w:styleId="1">
    <w:name w:val="Heading 1"/>
    <w:basedOn w:val="Normal"/>
    <w:next w:val="Normal"/>
    <w:qFormat/>
    <w:pPr>
      <w:keepNext w:val="true"/>
      <w:keepLines/>
      <w:spacing w:before="480" w:after="120"/>
      <w:outlineLvl w:val="0"/>
    </w:pPr>
    <w:rPr>
      <w:b/>
      <w:sz w:val="48"/>
      <w:szCs w:val="48"/>
    </w:rPr>
  </w:style>
  <w:style w:type="paragraph" w:styleId="2">
    <w:name w:val="Heading 2"/>
    <w:basedOn w:val="Normal"/>
    <w:next w:val="Normal"/>
    <w:qFormat/>
    <w:pPr>
      <w:keepNext w:val="true"/>
      <w:keepLines/>
      <w:spacing w:before="360" w:after="80"/>
      <w:outlineLvl w:val="1"/>
    </w:pPr>
    <w:rPr>
      <w:b/>
      <w:sz w:val="36"/>
      <w:szCs w:val="36"/>
    </w:rPr>
  </w:style>
  <w:style w:type="paragraph" w:styleId="3">
    <w:name w:val="Heading 3"/>
    <w:basedOn w:val="Normal"/>
    <w:next w:val="Normal"/>
    <w:qFormat/>
    <w:pPr>
      <w:keepNext w:val="true"/>
      <w:keepLines/>
      <w:spacing w:before="280" w:after="80"/>
      <w:outlineLvl w:val="2"/>
    </w:pPr>
    <w:rPr>
      <w:b/>
      <w:sz w:val="28"/>
      <w:szCs w:val="28"/>
    </w:rPr>
  </w:style>
  <w:style w:type="paragraph" w:styleId="4">
    <w:name w:val="Heading 4"/>
    <w:basedOn w:val="Normal"/>
    <w:next w:val="Normal"/>
    <w:qFormat/>
    <w:pPr>
      <w:keepNext w:val="true"/>
      <w:keepLines/>
      <w:spacing w:before="240" w:after="40"/>
      <w:outlineLvl w:val="3"/>
    </w:pPr>
    <w:rPr>
      <w:b/>
    </w:rPr>
  </w:style>
  <w:style w:type="paragraph" w:styleId="5">
    <w:name w:val="Heading 5"/>
    <w:basedOn w:val="Normal"/>
    <w:next w:val="Normal"/>
    <w:qFormat/>
    <w:pPr>
      <w:keepNext w:val="true"/>
      <w:keepLines/>
      <w:spacing w:before="220" w:after="40"/>
      <w:outlineLvl w:val="4"/>
    </w:pPr>
    <w:rPr>
      <w:b/>
      <w:sz w:val="22"/>
      <w:szCs w:val="22"/>
    </w:rPr>
  </w:style>
  <w:style w:type="paragraph" w:styleId="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Текст выноски Знак"/>
    <w:basedOn w:val="DefaultParagraphFont"/>
    <w:link w:val="af6"/>
    <w:uiPriority w:val="99"/>
    <w:semiHidden/>
    <w:qFormat/>
    <w:rsid w:val="00ef2040"/>
    <w:rPr>
      <w:rFonts w:ascii="Segoe UI" w:hAnsi="Segoe UI" w:cs="Segoe UI"/>
      <w:sz w:val="18"/>
      <w:szCs w:val="18"/>
    </w:rPr>
  </w:style>
  <w:style w:type="character" w:styleId="Style9">
    <w:name w:val="Интернет-ссылка"/>
    <w:uiPriority w:val="99"/>
    <w:rsid w:val="00293058"/>
    <w:rPr>
      <w:rFonts w:cs="Times New Roman"/>
      <w:color w:val="auto"/>
      <w:u w:val="none"/>
      <w:effect w:val="none"/>
    </w:rPr>
  </w:style>
  <w:style w:type="character" w:styleId="Style10" w:customStyle="1">
    <w:name w:val="Верхний колонтитул Знак"/>
    <w:basedOn w:val="DefaultParagraphFont"/>
    <w:link w:val="afa"/>
    <w:uiPriority w:val="99"/>
    <w:qFormat/>
    <w:rsid w:val="004c6a23"/>
    <w:rPr/>
  </w:style>
  <w:style w:type="character" w:styleId="Style11" w:customStyle="1">
    <w:name w:val="Нижний колонтитул Знак"/>
    <w:basedOn w:val="DefaultParagraphFont"/>
    <w:link w:val="afc"/>
    <w:uiPriority w:val="99"/>
    <w:qFormat/>
    <w:rsid w:val="004c6a23"/>
    <w:rPr/>
  </w:style>
  <w:style w:type="character" w:styleId="Style12" w:customStyle="1">
    <w:name w:val="Абзац списка Знак"/>
    <w:link w:val="afe"/>
    <w:uiPriority w:val="34"/>
    <w:qFormat/>
    <w:locked/>
    <w:rsid w:val="00662a00"/>
    <w:rPr/>
  </w:style>
  <w:style w:type="character" w:styleId="Contentcontrolboundarysink" w:customStyle="1">
    <w:name w:val="contentcontrolboundarysink"/>
    <w:basedOn w:val="DefaultParagraphFont"/>
    <w:qFormat/>
    <w:rsid w:val="00180af4"/>
    <w:rPr/>
  </w:style>
  <w:style w:type="character" w:styleId="Normaltextrun" w:customStyle="1">
    <w:name w:val="normaltextrun"/>
    <w:basedOn w:val="DefaultParagraphFont"/>
    <w:qFormat/>
    <w:rsid w:val="00180af4"/>
    <w:rPr/>
  </w:style>
  <w:style w:type="character" w:styleId="Eop" w:customStyle="1">
    <w:name w:val="eop"/>
    <w:basedOn w:val="DefaultParagraphFont"/>
    <w:qFormat/>
    <w:rsid w:val="00180af4"/>
    <w:rPr/>
  </w:style>
  <w:style w:type="character" w:styleId="UnresolvedMention">
    <w:name w:val="Unresolved Mention"/>
    <w:basedOn w:val="DefaultParagraphFont"/>
    <w:uiPriority w:val="99"/>
    <w:semiHidden/>
    <w:unhideWhenUsed/>
    <w:qFormat/>
    <w:rsid w:val="008f6dfd"/>
    <w:rPr>
      <w:color w:val="605E5C"/>
      <w:shd w:fill="E1DFDD" w:val="clear"/>
    </w:rPr>
  </w:style>
  <w:style w:type="character" w:styleId="Shorttext">
    <w:name w:val="short_text"/>
    <w:qFormat/>
    <w:rPr>
      <w:rFonts w:cs="Times New Roman"/>
    </w:rPr>
  </w:style>
  <w:style w:type="paragraph" w:styleId="Style13">
    <w:name w:val="Заголовок"/>
    <w:basedOn w:val="Normal"/>
    <w:next w:val="Style14"/>
    <w:qFormat/>
    <w:pPr>
      <w:keepNext w:val="true"/>
      <w:spacing w:before="240" w:after="120"/>
    </w:pPr>
    <w:rPr>
      <w:rFonts w:ascii="Liberation Sans" w:hAnsi="Liberation Sans" w:eastAsia="Microsoft YaHei"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Paragraph" w:customStyle="1">
    <w:name w:val="paragraph"/>
    <w:basedOn w:val="Normal"/>
    <w:qFormat/>
    <w:rsid w:val="004947f8"/>
    <w:pPr>
      <w:spacing w:beforeAutospacing="1" w:afterAutospacing="1"/>
    </w:pPr>
    <w:rPr>
      <w:lang w:eastAsia="ru-RU"/>
    </w:rPr>
  </w:style>
  <w:style w:type="paragraph" w:styleId="Style18">
    <w:name w:val="Title"/>
    <w:basedOn w:val="Normal"/>
    <w:next w:val="Normal"/>
    <w:qFormat/>
    <w:pPr>
      <w:keepNext w:val="true"/>
      <w:keepLines/>
      <w:spacing w:before="480" w:after="120"/>
    </w:pPr>
    <w:rPr>
      <w:b/>
      <w:sz w:val="72"/>
      <w:szCs w:val="72"/>
    </w:rPr>
  </w:style>
  <w:style w:type="paragraph" w:styleId="Style19">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af7"/>
    <w:uiPriority w:val="99"/>
    <w:semiHidden/>
    <w:unhideWhenUsed/>
    <w:qFormat/>
    <w:rsid w:val="00ef2040"/>
    <w:pPr/>
    <w:rPr>
      <w:rFonts w:ascii="Segoe UI" w:hAnsi="Segoe UI" w:cs="Segoe UI"/>
      <w:sz w:val="18"/>
      <w:szCs w:val="18"/>
    </w:rPr>
  </w:style>
  <w:style w:type="paragraph" w:styleId="Style20">
    <w:name w:val="Верхний и нижний колонтитулы"/>
    <w:basedOn w:val="Normal"/>
    <w:qFormat/>
    <w:pPr/>
    <w:rPr/>
  </w:style>
  <w:style w:type="paragraph" w:styleId="Style21">
    <w:name w:val="Header"/>
    <w:basedOn w:val="Normal"/>
    <w:link w:val="afb"/>
    <w:uiPriority w:val="99"/>
    <w:unhideWhenUsed/>
    <w:rsid w:val="004c6a23"/>
    <w:pPr>
      <w:tabs>
        <w:tab w:val="clear" w:pos="720"/>
        <w:tab w:val="center" w:pos="4677" w:leader="none"/>
        <w:tab w:val="right" w:pos="9355" w:leader="none"/>
      </w:tabs>
    </w:pPr>
    <w:rPr/>
  </w:style>
  <w:style w:type="paragraph" w:styleId="Style22">
    <w:name w:val="Footer"/>
    <w:basedOn w:val="Normal"/>
    <w:link w:val="afd"/>
    <w:uiPriority w:val="99"/>
    <w:unhideWhenUsed/>
    <w:rsid w:val="004c6a23"/>
    <w:pPr>
      <w:tabs>
        <w:tab w:val="clear" w:pos="720"/>
        <w:tab w:val="center" w:pos="4677" w:leader="none"/>
        <w:tab w:val="right" w:pos="9355" w:leader="none"/>
      </w:tabs>
    </w:pPr>
    <w:rPr/>
  </w:style>
  <w:style w:type="paragraph" w:styleId="ListParagraph">
    <w:name w:val="List Paragraph"/>
    <w:basedOn w:val="Normal"/>
    <w:link w:val="aff"/>
    <w:uiPriority w:val="34"/>
    <w:qFormat/>
    <w:rsid w:val="004c6a23"/>
    <w:pPr>
      <w:spacing w:before="0" w:after="0"/>
      <w:ind w:left="720" w:hanging="0"/>
      <w:contextualSpacing/>
    </w:pPr>
    <w:rPr/>
  </w:style>
  <w:style w:type="paragraph" w:styleId="NormalWeb">
    <w:name w:val="Normal (Web)"/>
    <w:basedOn w:val="Normal"/>
    <w:uiPriority w:val="99"/>
    <w:semiHidden/>
    <w:unhideWhenUsed/>
    <w:qFormat/>
    <w:rsid w:val="00fd0fa8"/>
    <w:pPr>
      <w:spacing w:beforeAutospacing="1" w:afterAutospacing="1"/>
    </w:pPr>
    <w:rPr>
      <w:lang w:eastAsia="ru-RU"/>
    </w:rPr>
  </w:style>
  <w:style w:type="paragraph" w:styleId="Style23">
    <w:name w:val="Содержимое таблицы"/>
    <w:basedOn w:val="Normal"/>
    <w:qFormat/>
    <w:pPr>
      <w:suppressLineNumbers/>
    </w:pPr>
    <w:rPr/>
  </w:style>
  <w:style w:type="paragraph" w:styleId="Style24">
    <w:name w:val="Заголовок таблицы"/>
    <w:basedOn w:val="Style23"/>
    <w:qFormat/>
    <w:pPr>
      <w:suppressLineNumbers/>
      <w:jc w:val="center"/>
    </w:pPr>
    <w:rPr>
      <w:b/>
      <w:bCs/>
    </w:rPr>
  </w:style>
  <w:style w:type="paragraph" w:styleId="NoSpacing">
    <w:name w:val="No Spacing"/>
    <w:qFormat/>
    <w:pPr>
      <w:widowControl/>
      <w:overflowPunct w:val="true"/>
      <w:bidi w:val="0"/>
      <w:spacing w:lineRule="auto" w:line="240" w:before="0" w:after="0"/>
      <w:jc w:val="left"/>
    </w:pPr>
    <w:rPr>
      <w:rFonts w:ascii="Calibri" w:hAnsi="Calibri" w:eastAsia="Calibri" w:cs="Times New Roman"/>
      <w:color w:val="auto"/>
      <w:kern w:val="0"/>
      <w:sz w:val="24"/>
      <w:szCs w:val="24"/>
      <w:lang w:val="ru-RU" w:eastAsia="en-US" w:bidi="ar-SA"/>
    </w:rPr>
  </w:style>
  <w:style w:type="paragraph" w:styleId="LOnormal">
    <w:name w:val="LO-normal"/>
    <w:qFormat/>
    <w:pPr>
      <w:widowControl/>
      <w:bidi w:val="0"/>
      <w:spacing w:lineRule="auto" w:line="240" w:before="0" w:after="0"/>
      <w:jc w:val="left"/>
    </w:pPr>
    <w:rPr>
      <w:rFonts w:ascii="Times New Roman" w:hAnsi="Times New Roman" w:eastAsia="Times New Roman" w:cs="Times New Roman"/>
      <w:color w:val="auto"/>
      <w:kern w:val="0"/>
      <w:sz w:val="24"/>
      <w:szCs w:val="24"/>
      <w:lang w:val="ru-RU" w:eastAsia="zh-CN" w:bidi="ar-SA"/>
    </w:rPr>
  </w:style>
  <w:style w:type="paragraph" w:styleId="11">
    <w:name w:val="Обычный1"/>
    <w:qFormat/>
    <w:pPr>
      <w:widowControl/>
      <w:suppressAutoHyphens w:val="true"/>
      <w:overflowPunct w:val="true"/>
      <w:bidi w:val="0"/>
      <w:spacing w:lineRule="auto" w:line="240" w:before="0" w:after="0"/>
      <w:jc w:val="left"/>
    </w:pPr>
    <w:rPr>
      <w:rFonts w:ascii="Times New Roman" w:hAnsi="Times New Roman" w:eastAsia="Arial" w:cs="Times New Roman"/>
      <w:color w:val="auto"/>
      <w:kern w:val="0"/>
      <w:sz w:val="20"/>
      <w:szCs w:val="20"/>
      <w:lang w:val="ru-RU" w:eastAsia="ar-SA"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8">
    <w:name w:val="Table Grid"/>
    <w:basedOn w:val="a1"/>
    <w:uiPriority w:val="39"/>
    <w:rsid w:val="00d36db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1">
    <w:name w:val="Table Normal1"/>
    <w:rsid w:val="00821976"/>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enku.baidu.com/view/cfa3e115a0116c175e0e4814.html" TargetMode="External"/><Relationship Id="rId3" Type="http://schemas.openxmlformats.org/officeDocument/2006/relationships/hyperlink" Target="http://blog.sina.com.cn/s/blog_873339840101a8pu.html" TargetMode="External"/><Relationship Id="rId4" Type="http://schemas.openxmlformats.org/officeDocument/2006/relationships/hyperlink" Target="https://myhsk.org/hsk-5-test/h51332/"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Application>LibreOffice/6.3.3.2$Windows_X86_64 LibreOffice_project/a64200df03143b798afd1ec74a12ab50359878ed</Application>
  <Pages>5</Pages>
  <Words>1489</Words>
  <Characters>8817</Characters>
  <CharactersWithSpaces>9935</CharactersWithSpaces>
  <Paragraphs>257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2023-07-01T06:08:00Z</dcterms:created>
  <dc:creator>Амирбекова Гулмира</dc:creator>
  <dc:description/>
  <dc:language>ru-RU</dc:language>
  <cp:lastModifiedBy/>
  <cp:lastPrinted>2023-06-26T06:38:00Z</cp:lastPrinted>
  <dcterms:modified xsi:type="dcterms:W3CDTF">2023-09-15T08:11:17Z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0x01010008C7A0EE2DDAA64BB5E75EF484686639</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ediaServiceImageTags">
    <vt:lpwstr/>
  </property>
  <property fmtid="{D5CDD505-2E9C-101B-9397-08002B2CF9AE}" pid="8" name="ScaleCrop">
    <vt:bool>0</vt:bool>
  </property>
  <property fmtid="{D5CDD505-2E9C-101B-9397-08002B2CF9AE}" pid="9" name="ShareDoc">
    <vt:bool>0</vt:bool>
  </property>
</Properties>
</file>